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371" w:rsidRPr="006D3E6C" w:rsidRDefault="00035371" w:rsidP="00B44271">
      <w:pPr>
        <w:spacing w:after="0" w:line="240" w:lineRule="auto"/>
        <w:rPr>
          <w:rFonts w:cs="Tahoma"/>
          <w:b/>
          <w:sz w:val="40"/>
          <w:szCs w:val="40"/>
        </w:rPr>
      </w:pPr>
    </w:p>
    <w:tbl>
      <w:tblPr>
        <w:tblStyle w:val="a5"/>
        <w:tblW w:w="4985" w:type="pct"/>
        <w:tblLayout w:type="fixed"/>
        <w:tblLook w:val="04A0" w:firstRow="1" w:lastRow="0" w:firstColumn="1" w:lastColumn="0" w:noHBand="0" w:noVBand="1"/>
      </w:tblPr>
      <w:tblGrid>
        <w:gridCol w:w="2727"/>
        <w:gridCol w:w="2913"/>
        <w:gridCol w:w="2556"/>
        <w:gridCol w:w="2229"/>
      </w:tblGrid>
      <w:tr w:rsidR="00F42846" w:rsidTr="00703B7A">
        <w:trPr>
          <w:trHeight w:val="2487"/>
        </w:trPr>
        <w:tc>
          <w:tcPr>
            <w:tcW w:w="1308" w:type="pct"/>
          </w:tcPr>
          <w:p w:rsidR="00F42846" w:rsidRDefault="00F42846" w:rsidP="000E5AEB"/>
          <w:p w:rsidR="00F42846" w:rsidRDefault="00F42846" w:rsidP="000E5AEB"/>
          <w:p w:rsidR="00F42846" w:rsidRDefault="00F42846" w:rsidP="000E5AEB">
            <w:r w:rsidRPr="00732607">
              <w:rPr>
                <w:noProof/>
                <w:lang w:eastAsia="el-GR"/>
              </w:rPr>
              <w:drawing>
                <wp:inline distT="0" distB="0" distL="0" distR="0" wp14:anchorId="5989BC4D" wp14:editId="1409C71E">
                  <wp:extent cx="1618084" cy="1276350"/>
                  <wp:effectExtent l="19050" t="0" r="1166" b="0"/>
                  <wp:docPr id="4" name="Εικόνα 4" descr="C:\Users\admin\Desktop\17098577_1375354092537392_23367388562051395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C:\Users\admin\Desktop\17098577_1375354092537392_2336738856205139564_n.jpg"/>
                          <pic:cNvPicPr>
                            <a:picLocks noChangeAspect="1" noChangeArrowheads="1"/>
                          </pic:cNvPicPr>
                        </pic:nvPicPr>
                        <pic:blipFill>
                          <a:blip r:embed="rId6" cstate="print"/>
                          <a:srcRect/>
                          <a:stretch>
                            <a:fillRect/>
                          </a:stretch>
                        </pic:blipFill>
                        <pic:spPr bwMode="auto">
                          <a:xfrm>
                            <a:off x="0" y="0"/>
                            <a:ext cx="1625230" cy="1281987"/>
                          </a:xfrm>
                          <a:prstGeom prst="rect">
                            <a:avLst/>
                          </a:prstGeom>
                          <a:noFill/>
                          <a:ln w="9525">
                            <a:noFill/>
                            <a:miter lim="800000"/>
                            <a:headEnd/>
                            <a:tailEnd/>
                          </a:ln>
                        </pic:spPr>
                      </pic:pic>
                    </a:graphicData>
                  </a:graphic>
                </wp:inline>
              </w:drawing>
            </w:r>
          </w:p>
        </w:tc>
        <w:tc>
          <w:tcPr>
            <w:tcW w:w="1397" w:type="pct"/>
          </w:tcPr>
          <w:p w:rsidR="00F42846" w:rsidRPr="004A42F7" w:rsidRDefault="00F42846" w:rsidP="000E5AEB">
            <w:r>
              <w:rPr>
                <w:noProof/>
              </w:rPr>
              <w:drawing>
                <wp:anchor distT="0" distB="0" distL="114300" distR="114300" simplePos="0" relativeHeight="251668480" behindDoc="1" locked="0" layoutInCell="1" allowOverlap="1" wp14:anchorId="56288803" wp14:editId="6BF6CB2E">
                  <wp:simplePos x="0" y="0"/>
                  <wp:positionH relativeFrom="column">
                    <wp:posOffset>-69215</wp:posOffset>
                  </wp:positionH>
                  <wp:positionV relativeFrom="paragraph">
                    <wp:posOffset>118745</wp:posOffset>
                  </wp:positionV>
                  <wp:extent cx="1800225" cy="1609725"/>
                  <wp:effectExtent l="0" t="0" r="0" b="0"/>
                  <wp:wrapTight wrapText="bothSides">
                    <wp:wrapPolygon edited="0">
                      <wp:start x="0" y="0"/>
                      <wp:lineTo x="0" y="21472"/>
                      <wp:lineTo x="21486" y="21472"/>
                      <wp:lineTo x="21486" y="0"/>
                      <wp:lineTo x="0" y="0"/>
                    </wp:wrapPolygon>
                  </wp:wrapTight>
                  <wp:docPr id="6" name="Εικόνα 6" descr="ΣΗΜΑ ΔΙΕΥΘΥΝΣΗ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ΣΗΜΑ ΔΙΕΥΘΥΝΣΗΣ.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609725"/>
                          </a:xfrm>
                          <a:prstGeom prst="rect">
                            <a:avLst/>
                          </a:prstGeom>
                          <a:noFill/>
                        </pic:spPr>
                      </pic:pic>
                    </a:graphicData>
                  </a:graphic>
                  <wp14:sizeRelH relativeFrom="page">
                    <wp14:pctWidth>0</wp14:pctWidth>
                  </wp14:sizeRelH>
                  <wp14:sizeRelV relativeFrom="page">
                    <wp14:pctHeight>0</wp14:pctHeight>
                  </wp14:sizeRelV>
                </wp:anchor>
              </w:drawing>
            </w:r>
          </w:p>
        </w:tc>
        <w:tc>
          <w:tcPr>
            <w:tcW w:w="1226" w:type="pct"/>
          </w:tcPr>
          <w:p w:rsidR="00F42846" w:rsidRDefault="00F42846" w:rsidP="000E5AEB">
            <w:r>
              <w:object w:dxaOrig="3426" w:dyaOrig="3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83.25pt" o:ole="" fillcolor="#36f">
                  <v:imagedata r:id="rId8" o:title="" grayscale="t" bilevel="t"/>
                </v:shape>
                <o:OLEObject Type="Embed" ProgID="CorelDRAW.Graphic.10" ShapeID="_x0000_i1025" DrawAspect="Content" ObjectID="_1841479367" r:id="rId9"/>
              </w:object>
            </w:r>
          </w:p>
          <w:p w:rsidR="00F42846" w:rsidRDefault="00F42846" w:rsidP="000E5AEB">
            <w:r>
              <w:t>ΣΩΜΑΤΕΙΟ ΔΗΜΟΤΙΚΩΝ ΥΠΑΛΛΗΛΩΝ ΑΡΤΕΜΙΔΟΣ</w:t>
            </w:r>
          </w:p>
          <w:p w:rsidR="00F42846" w:rsidRDefault="00F42846" w:rsidP="000E5AEB">
            <w:r>
              <w:t>ΜΕΛΟΣ ΤΗΣ ΠΟΕ ΟΤΑ</w:t>
            </w:r>
          </w:p>
        </w:tc>
        <w:tc>
          <w:tcPr>
            <w:tcW w:w="1069" w:type="pct"/>
          </w:tcPr>
          <w:p w:rsidR="00F42846" w:rsidRDefault="00F42846" w:rsidP="000E5AEB">
            <w:r w:rsidRPr="00461791">
              <w:rPr>
                <w:noProof/>
                <w:lang w:eastAsia="el-GR"/>
              </w:rPr>
              <w:drawing>
                <wp:inline distT="0" distB="0" distL="0" distR="0" wp14:anchorId="75DD99B8" wp14:editId="515F2B58">
                  <wp:extent cx="1295400" cy="1428750"/>
                  <wp:effectExtent l="19050" t="0" r="0" b="0"/>
                  <wp:docPr id="8" name="Εικόνα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295400" cy="1428750"/>
                          </a:xfrm>
                          <a:prstGeom prst="rect">
                            <a:avLst/>
                          </a:prstGeom>
                          <a:noFill/>
                          <a:ln w="9525">
                            <a:noFill/>
                            <a:miter lim="800000"/>
                            <a:headEnd/>
                            <a:tailEnd/>
                          </a:ln>
                        </pic:spPr>
                      </pic:pic>
                    </a:graphicData>
                  </a:graphic>
                </wp:inline>
              </w:drawing>
            </w:r>
          </w:p>
        </w:tc>
      </w:tr>
    </w:tbl>
    <w:p w:rsidR="00035371" w:rsidRDefault="00035371" w:rsidP="00F42846">
      <w:pPr>
        <w:spacing w:after="0" w:line="240" w:lineRule="auto"/>
        <w:rPr>
          <w:rFonts w:cs="Tahoma"/>
          <w:b/>
          <w:sz w:val="36"/>
          <w:szCs w:val="36"/>
        </w:rPr>
      </w:pPr>
    </w:p>
    <w:tbl>
      <w:tblPr>
        <w:tblW w:w="2389" w:type="pct"/>
        <w:tblInd w:w="108" w:type="dxa"/>
        <w:tblLook w:val="04A0" w:firstRow="1" w:lastRow="0" w:firstColumn="1" w:lastColumn="0" w:noHBand="0" w:noVBand="1"/>
      </w:tblPr>
      <w:tblGrid>
        <w:gridCol w:w="1921"/>
        <w:gridCol w:w="3080"/>
      </w:tblGrid>
      <w:tr w:rsidR="00F42846" w:rsidRPr="00D333A9" w:rsidTr="000E5AEB">
        <w:tc>
          <w:tcPr>
            <w:tcW w:w="5000" w:type="pct"/>
            <w:gridSpan w:val="2"/>
            <w:hideMark/>
          </w:tcPr>
          <w:p w:rsidR="00F42846" w:rsidRPr="00D333A9" w:rsidRDefault="00F42846" w:rsidP="000E5AEB">
            <w:pPr>
              <w:spacing w:after="0" w:line="240" w:lineRule="auto"/>
              <w:jc w:val="both"/>
              <w:rPr>
                <w:rFonts w:ascii="Calibri" w:eastAsia="Times New Roman" w:hAnsi="Calibri" w:cs="Tahoma"/>
              </w:rPr>
            </w:pPr>
            <w:r w:rsidRPr="00D333A9">
              <w:rPr>
                <w:rFonts w:ascii="Calibri" w:hAnsi="Calibri" w:cs="Tahoma"/>
                <w:b/>
              </w:rPr>
              <w:t>ΔΙΕΥΘΥΝΣΗ ΚΟΙΝΩΝΙΚΗΣ ΠΟΛΙΤΙΚΗΣ</w:t>
            </w:r>
          </w:p>
        </w:tc>
      </w:tr>
      <w:tr w:rsidR="00F42846" w:rsidRPr="00D333A9" w:rsidTr="000E5AEB">
        <w:tc>
          <w:tcPr>
            <w:tcW w:w="5000" w:type="pct"/>
            <w:gridSpan w:val="2"/>
            <w:hideMark/>
          </w:tcPr>
          <w:p w:rsidR="00F42846" w:rsidRPr="00D333A9" w:rsidRDefault="00F42846" w:rsidP="000E5AEB">
            <w:pPr>
              <w:spacing w:after="0" w:line="240" w:lineRule="auto"/>
              <w:jc w:val="both"/>
              <w:rPr>
                <w:rFonts w:ascii="Calibri" w:eastAsia="Times New Roman" w:hAnsi="Calibri" w:cs="Tahoma"/>
                <w:b/>
              </w:rPr>
            </w:pPr>
            <w:r w:rsidRPr="00D333A9">
              <w:rPr>
                <w:rFonts w:ascii="Calibri" w:hAnsi="Calibri" w:cs="Tahoma"/>
                <w:b/>
              </w:rPr>
              <w:t>ΤΜΗΜΑ ΠΡΟΑΣΠΙΣΗΣ &amp; ΠΡΟΑΓΩΓΗΣ ΤΗΣ ΥΓΕΙΑΣ</w:t>
            </w:r>
          </w:p>
        </w:tc>
      </w:tr>
      <w:tr w:rsidR="00F42846" w:rsidRPr="00D333A9" w:rsidTr="000E5AEB">
        <w:tc>
          <w:tcPr>
            <w:tcW w:w="1921" w:type="pct"/>
            <w:hideMark/>
          </w:tcPr>
          <w:p w:rsidR="00F42846" w:rsidRPr="00D333A9" w:rsidRDefault="00F42846" w:rsidP="000E5AEB">
            <w:pPr>
              <w:spacing w:after="0" w:line="240" w:lineRule="auto"/>
              <w:jc w:val="both"/>
              <w:rPr>
                <w:rFonts w:eastAsia="Times New Roman" w:cs="Tahoma"/>
                <w:b/>
                <w:bCs/>
              </w:rPr>
            </w:pPr>
            <w:proofErr w:type="spellStart"/>
            <w:r w:rsidRPr="00D333A9">
              <w:rPr>
                <w:rFonts w:cs="Tahoma"/>
                <w:b/>
                <w:bCs/>
              </w:rPr>
              <w:t>Ταχ</w:t>
            </w:r>
            <w:proofErr w:type="spellEnd"/>
            <w:r w:rsidRPr="00D333A9">
              <w:rPr>
                <w:rFonts w:cs="Tahoma"/>
                <w:b/>
                <w:bCs/>
              </w:rPr>
              <w:t>. Διεύθυνση:</w:t>
            </w:r>
          </w:p>
        </w:tc>
        <w:tc>
          <w:tcPr>
            <w:tcW w:w="3079" w:type="pct"/>
            <w:hideMark/>
          </w:tcPr>
          <w:p w:rsidR="00F42846" w:rsidRDefault="00F42846" w:rsidP="000E5AEB">
            <w:pPr>
              <w:spacing w:after="0" w:line="240" w:lineRule="auto"/>
              <w:jc w:val="both"/>
              <w:rPr>
                <w:rFonts w:cs="Tahoma"/>
              </w:rPr>
            </w:pPr>
            <w:r w:rsidRPr="00D333A9">
              <w:rPr>
                <w:rFonts w:cs="Tahoma"/>
                <w:bCs/>
              </w:rPr>
              <w:t>19016 Αρτέμιδα Αττικής</w:t>
            </w:r>
          </w:p>
          <w:p w:rsidR="00F42846" w:rsidRPr="00D333A9" w:rsidRDefault="00F42846" w:rsidP="000E5AEB">
            <w:pPr>
              <w:spacing w:after="0" w:line="240" w:lineRule="auto"/>
              <w:jc w:val="both"/>
              <w:rPr>
                <w:rFonts w:eastAsia="Times New Roman" w:cs="Tahoma"/>
                <w:bCs/>
              </w:rPr>
            </w:pPr>
            <w:r w:rsidRPr="00D333A9">
              <w:rPr>
                <w:rFonts w:cs="Tahoma"/>
              </w:rPr>
              <w:t>Αύρας  5</w:t>
            </w:r>
            <w:r w:rsidRPr="00D333A9">
              <w:rPr>
                <w:rFonts w:cs="Tahoma"/>
                <w:b/>
              </w:rPr>
              <w:t xml:space="preserve"> </w:t>
            </w:r>
            <w:r w:rsidRPr="00D333A9">
              <w:rPr>
                <w:rFonts w:cs="Tahoma"/>
              </w:rPr>
              <w:t>&amp; Αγ. Μαρίνας</w:t>
            </w:r>
          </w:p>
        </w:tc>
      </w:tr>
      <w:tr w:rsidR="00F42846" w:rsidRPr="00D333A9" w:rsidTr="000E5AEB">
        <w:tc>
          <w:tcPr>
            <w:tcW w:w="1921" w:type="pct"/>
            <w:hideMark/>
          </w:tcPr>
          <w:p w:rsidR="00F42846" w:rsidRPr="00D333A9" w:rsidRDefault="00F42846" w:rsidP="000E5AEB">
            <w:pPr>
              <w:spacing w:after="0" w:line="240" w:lineRule="auto"/>
              <w:jc w:val="both"/>
              <w:rPr>
                <w:rFonts w:eastAsia="Times New Roman" w:cs="Tahoma"/>
                <w:b/>
                <w:bCs/>
              </w:rPr>
            </w:pPr>
            <w:r w:rsidRPr="00D333A9">
              <w:rPr>
                <w:rFonts w:cs="Tahoma"/>
                <w:b/>
                <w:bCs/>
              </w:rPr>
              <w:t>Πληροφορίες:</w:t>
            </w:r>
          </w:p>
        </w:tc>
        <w:tc>
          <w:tcPr>
            <w:tcW w:w="3079" w:type="pct"/>
            <w:hideMark/>
          </w:tcPr>
          <w:p w:rsidR="00F42846" w:rsidRDefault="00F42846" w:rsidP="000E5AEB">
            <w:pPr>
              <w:spacing w:after="0" w:line="240" w:lineRule="auto"/>
              <w:jc w:val="both"/>
              <w:rPr>
                <w:rFonts w:cs="Tahoma"/>
                <w:bCs/>
              </w:rPr>
            </w:pPr>
            <w:r w:rsidRPr="00D333A9">
              <w:rPr>
                <w:rFonts w:cs="Tahoma"/>
                <w:bCs/>
              </w:rPr>
              <w:t>Ευαγ</w:t>
            </w:r>
            <w:r>
              <w:rPr>
                <w:rFonts w:cs="Tahoma"/>
                <w:bCs/>
              </w:rPr>
              <w:t>γελία</w:t>
            </w:r>
            <w:r w:rsidRPr="00D333A9">
              <w:rPr>
                <w:rFonts w:cs="Tahoma"/>
                <w:bCs/>
              </w:rPr>
              <w:t xml:space="preserve"> </w:t>
            </w:r>
            <w:proofErr w:type="spellStart"/>
            <w:r w:rsidRPr="00D333A9">
              <w:rPr>
                <w:rFonts w:cs="Tahoma"/>
                <w:bCs/>
              </w:rPr>
              <w:t>Λεοντάρη</w:t>
            </w:r>
            <w:proofErr w:type="spellEnd"/>
          </w:p>
          <w:p w:rsidR="00703B7A" w:rsidRPr="00D333A9" w:rsidRDefault="00703B7A" w:rsidP="000E5AEB">
            <w:pPr>
              <w:spacing w:after="0" w:line="240" w:lineRule="auto"/>
              <w:jc w:val="both"/>
              <w:rPr>
                <w:rFonts w:eastAsia="Times New Roman" w:cs="Tahoma"/>
                <w:bCs/>
              </w:rPr>
            </w:pPr>
            <w:r>
              <w:rPr>
                <w:rFonts w:eastAsia="Times New Roman" w:cs="Tahoma"/>
                <w:bCs/>
              </w:rPr>
              <w:t xml:space="preserve">Άννα </w:t>
            </w:r>
            <w:proofErr w:type="spellStart"/>
            <w:r>
              <w:rPr>
                <w:rFonts w:eastAsia="Times New Roman" w:cs="Tahoma"/>
                <w:bCs/>
              </w:rPr>
              <w:t>Ψαρρέα</w:t>
            </w:r>
            <w:proofErr w:type="spellEnd"/>
          </w:p>
        </w:tc>
      </w:tr>
      <w:tr w:rsidR="00F42846" w:rsidRPr="00D333A9" w:rsidTr="000E5AEB">
        <w:tc>
          <w:tcPr>
            <w:tcW w:w="1921" w:type="pct"/>
            <w:hideMark/>
          </w:tcPr>
          <w:p w:rsidR="00F42846" w:rsidRPr="00D333A9" w:rsidRDefault="00F42846" w:rsidP="000E5AEB">
            <w:pPr>
              <w:spacing w:after="0" w:line="240" w:lineRule="auto"/>
              <w:jc w:val="both"/>
              <w:rPr>
                <w:rFonts w:cs="Tahoma"/>
                <w:b/>
                <w:bCs/>
              </w:rPr>
            </w:pPr>
          </w:p>
        </w:tc>
        <w:tc>
          <w:tcPr>
            <w:tcW w:w="3079" w:type="pct"/>
            <w:hideMark/>
          </w:tcPr>
          <w:p w:rsidR="00F42846" w:rsidRPr="00D333A9" w:rsidRDefault="00F42846" w:rsidP="000E5AEB">
            <w:pPr>
              <w:spacing w:after="0" w:line="240" w:lineRule="auto"/>
              <w:jc w:val="both"/>
              <w:rPr>
                <w:rFonts w:cs="Tahoma"/>
                <w:bCs/>
              </w:rPr>
            </w:pPr>
          </w:p>
        </w:tc>
      </w:tr>
      <w:tr w:rsidR="00F42846" w:rsidRPr="00D333A9" w:rsidTr="000E5AEB">
        <w:tc>
          <w:tcPr>
            <w:tcW w:w="1921" w:type="pct"/>
            <w:hideMark/>
          </w:tcPr>
          <w:p w:rsidR="00F42846" w:rsidRPr="00D333A9" w:rsidRDefault="00F42846" w:rsidP="000E5AEB">
            <w:pPr>
              <w:spacing w:after="0" w:line="240" w:lineRule="auto"/>
              <w:jc w:val="both"/>
              <w:rPr>
                <w:rFonts w:cs="Tahoma"/>
                <w:b/>
                <w:bCs/>
              </w:rPr>
            </w:pPr>
          </w:p>
        </w:tc>
        <w:tc>
          <w:tcPr>
            <w:tcW w:w="3079" w:type="pct"/>
            <w:hideMark/>
          </w:tcPr>
          <w:p w:rsidR="00F42846" w:rsidRPr="00D333A9" w:rsidRDefault="00F42846" w:rsidP="000E5AEB">
            <w:pPr>
              <w:spacing w:after="0" w:line="240" w:lineRule="auto"/>
              <w:jc w:val="both"/>
              <w:rPr>
                <w:rFonts w:cs="Tahoma"/>
                <w:bCs/>
              </w:rPr>
            </w:pPr>
          </w:p>
        </w:tc>
      </w:tr>
      <w:tr w:rsidR="00F42846" w:rsidRPr="00D333A9" w:rsidTr="000E5AEB">
        <w:tc>
          <w:tcPr>
            <w:tcW w:w="1921" w:type="pct"/>
            <w:hideMark/>
          </w:tcPr>
          <w:p w:rsidR="00F42846" w:rsidRPr="00D333A9" w:rsidRDefault="00F42846" w:rsidP="000E5AEB">
            <w:pPr>
              <w:spacing w:after="0" w:line="240" w:lineRule="auto"/>
              <w:jc w:val="both"/>
              <w:rPr>
                <w:rFonts w:cs="Tahoma"/>
                <w:b/>
                <w:bCs/>
              </w:rPr>
            </w:pPr>
            <w:r w:rsidRPr="00D333A9">
              <w:rPr>
                <w:bCs/>
              </w:rPr>
              <w:t xml:space="preserve">Τηλέφωνο: </w:t>
            </w:r>
          </w:p>
        </w:tc>
        <w:tc>
          <w:tcPr>
            <w:tcW w:w="3079" w:type="pct"/>
            <w:hideMark/>
          </w:tcPr>
          <w:p w:rsidR="00F42846" w:rsidRPr="00D333A9" w:rsidRDefault="00F42846" w:rsidP="000E5AEB">
            <w:pPr>
              <w:spacing w:after="0" w:line="240" w:lineRule="auto"/>
              <w:jc w:val="both"/>
              <w:rPr>
                <w:rFonts w:cs="Tahoma"/>
                <w:bCs/>
              </w:rPr>
            </w:pPr>
            <w:r w:rsidRPr="00D333A9">
              <w:rPr>
                <w:bCs/>
              </w:rPr>
              <w:t>22940</w:t>
            </w:r>
            <w:r>
              <w:rPr>
                <w:bCs/>
              </w:rPr>
              <w:t>88088</w:t>
            </w:r>
            <w:r w:rsidRPr="00D333A9">
              <w:rPr>
                <w:bCs/>
              </w:rPr>
              <w:t xml:space="preserve">, </w:t>
            </w:r>
            <w:proofErr w:type="spellStart"/>
            <w:r w:rsidRPr="00D333A9">
              <w:rPr>
                <w:bCs/>
              </w:rPr>
              <w:t>εσωτ</w:t>
            </w:r>
            <w:proofErr w:type="spellEnd"/>
            <w:r w:rsidRPr="00D333A9">
              <w:rPr>
                <w:bCs/>
              </w:rPr>
              <w:t>: 200</w:t>
            </w:r>
            <w:r>
              <w:rPr>
                <w:bCs/>
              </w:rPr>
              <w:t>, 201</w:t>
            </w:r>
          </w:p>
        </w:tc>
      </w:tr>
    </w:tbl>
    <w:p w:rsidR="00F42846" w:rsidRPr="004E5513" w:rsidRDefault="00F42846" w:rsidP="00F42846">
      <w:pPr>
        <w:spacing w:after="0" w:line="240" w:lineRule="auto"/>
        <w:rPr>
          <w:rFonts w:cs="Tahoma"/>
          <w:b/>
          <w:sz w:val="28"/>
          <w:szCs w:val="28"/>
        </w:rPr>
      </w:pPr>
    </w:p>
    <w:p w:rsidR="00F42846" w:rsidRDefault="00F42846" w:rsidP="00F42846">
      <w:pPr>
        <w:spacing w:after="0" w:line="240" w:lineRule="auto"/>
        <w:rPr>
          <w:rFonts w:cs="Tahoma"/>
          <w:b/>
          <w:sz w:val="40"/>
          <w:szCs w:val="40"/>
        </w:rPr>
      </w:pPr>
      <w:r>
        <w:rPr>
          <w:rFonts w:cs="Tahoma"/>
          <w:b/>
          <w:sz w:val="40"/>
          <w:szCs w:val="40"/>
        </w:rPr>
        <w:t xml:space="preserve">                 </w:t>
      </w:r>
      <w:r w:rsidRPr="00276AF2">
        <w:rPr>
          <w:rFonts w:cs="Tahoma"/>
          <w:b/>
          <w:sz w:val="40"/>
          <w:szCs w:val="40"/>
        </w:rPr>
        <w:t>ΠΡΟΣΚΛΗΣΗ ΣΕ ΕΘΕΛΟΝΤΙΚΗ ΑΙΜΟΔΟΣΙΑ</w:t>
      </w:r>
    </w:p>
    <w:p w:rsidR="00F42846" w:rsidRDefault="00F42846" w:rsidP="00F42846">
      <w:pPr>
        <w:spacing w:after="0" w:line="240" w:lineRule="auto"/>
        <w:contextualSpacing/>
        <w:jc w:val="both"/>
        <w:rPr>
          <w:rFonts w:cs="Tahoma"/>
          <w:b/>
          <w:sz w:val="24"/>
          <w:szCs w:val="24"/>
        </w:rPr>
      </w:pPr>
      <w:r w:rsidRPr="00A323A6">
        <w:rPr>
          <w:rFonts w:cs="Tahoma"/>
          <w:b/>
          <w:i/>
          <w:sz w:val="24"/>
          <w:szCs w:val="24"/>
        </w:rPr>
        <w:t>Ο Δήμος Σπάτων-Αρτέμιδος</w:t>
      </w:r>
      <w:r>
        <w:rPr>
          <w:rFonts w:cs="Tahoma"/>
          <w:b/>
          <w:sz w:val="24"/>
          <w:szCs w:val="24"/>
        </w:rPr>
        <w:t xml:space="preserve"> </w:t>
      </w:r>
      <w:r w:rsidRPr="00A323A6">
        <w:rPr>
          <w:rFonts w:cs="Tahoma"/>
          <w:b/>
          <w:sz w:val="24"/>
          <w:szCs w:val="24"/>
        </w:rPr>
        <w:t xml:space="preserve"> </w:t>
      </w:r>
      <w:r w:rsidRPr="000F7966">
        <w:rPr>
          <w:rFonts w:cs="Tahoma"/>
          <w:sz w:val="24"/>
          <w:szCs w:val="24"/>
        </w:rPr>
        <w:t>σε συνεργασία</w:t>
      </w:r>
      <w:r>
        <w:rPr>
          <w:rFonts w:cs="Tahoma"/>
          <w:b/>
          <w:sz w:val="24"/>
          <w:szCs w:val="24"/>
        </w:rPr>
        <w:t xml:space="preserve"> </w:t>
      </w:r>
    </w:p>
    <w:p w:rsidR="00F42846" w:rsidRDefault="00F42846" w:rsidP="00F42846">
      <w:pPr>
        <w:pStyle w:val="a7"/>
        <w:numPr>
          <w:ilvl w:val="0"/>
          <w:numId w:val="1"/>
        </w:numPr>
        <w:spacing w:after="0" w:line="240" w:lineRule="auto"/>
        <w:jc w:val="both"/>
        <w:rPr>
          <w:rFonts w:cs="Tahoma"/>
          <w:b/>
          <w:sz w:val="24"/>
          <w:szCs w:val="24"/>
        </w:rPr>
      </w:pPr>
      <w:r w:rsidRPr="00AC4EDE">
        <w:rPr>
          <w:rFonts w:cs="Tahoma"/>
          <w:b/>
          <w:sz w:val="24"/>
          <w:szCs w:val="24"/>
        </w:rPr>
        <w:t>με το</w:t>
      </w:r>
      <w:r>
        <w:rPr>
          <w:rFonts w:cs="Tahoma"/>
          <w:b/>
          <w:sz w:val="24"/>
          <w:szCs w:val="24"/>
        </w:rPr>
        <w:t xml:space="preserve"> «Σωματείο Δημοτικών Υπαλλήλων Αρτέμιδος» </w:t>
      </w:r>
      <w:r w:rsidRPr="00AC4EDE">
        <w:rPr>
          <w:rFonts w:cs="Tahoma"/>
          <w:b/>
          <w:sz w:val="24"/>
          <w:szCs w:val="24"/>
        </w:rPr>
        <w:t xml:space="preserve">και </w:t>
      </w:r>
    </w:p>
    <w:p w:rsidR="00F42846" w:rsidRDefault="00F42846" w:rsidP="00F42846">
      <w:pPr>
        <w:pStyle w:val="a7"/>
        <w:numPr>
          <w:ilvl w:val="0"/>
          <w:numId w:val="1"/>
        </w:numPr>
        <w:spacing w:after="0" w:line="240" w:lineRule="auto"/>
        <w:jc w:val="both"/>
        <w:rPr>
          <w:rFonts w:cs="Tahoma"/>
          <w:b/>
          <w:sz w:val="24"/>
          <w:szCs w:val="24"/>
        </w:rPr>
      </w:pPr>
      <w:r>
        <w:rPr>
          <w:rFonts w:cs="Tahoma"/>
          <w:b/>
          <w:sz w:val="24"/>
          <w:szCs w:val="24"/>
        </w:rPr>
        <w:t>τον «</w:t>
      </w:r>
      <w:r w:rsidRPr="000F7966">
        <w:rPr>
          <w:rFonts w:cs="Tahoma"/>
          <w:b/>
          <w:sz w:val="24"/>
          <w:szCs w:val="24"/>
        </w:rPr>
        <w:t>Σύλλογο Εργαζομένων Δήμου Σπάτων-Αρτέμιδος</w:t>
      </w:r>
      <w:r>
        <w:rPr>
          <w:rFonts w:cs="Tahoma"/>
          <w:b/>
          <w:sz w:val="24"/>
          <w:szCs w:val="24"/>
        </w:rPr>
        <w:t>»</w:t>
      </w:r>
    </w:p>
    <w:p w:rsidR="00F42846" w:rsidRPr="000F7966" w:rsidRDefault="00F42846" w:rsidP="00F42846">
      <w:pPr>
        <w:spacing w:after="0" w:line="240" w:lineRule="auto"/>
        <w:jc w:val="both"/>
        <w:rPr>
          <w:rFonts w:cs="Tahoma"/>
          <w:b/>
          <w:sz w:val="24"/>
          <w:szCs w:val="24"/>
        </w:rPr>
      </w:pPr>
      <w:r w:rsidRPr="000F7966">
        <w:rPr>
          <w:rFonts w:cs="Tahoma"/>
          <w:sz w:val="24"/>
          <w:szCs w:val="24"/>
        </w:rPr>
        <w:t xml:space="preserve">διοργανώνει </w:t>
      </w:r>
      <w:r w:rsidRPr="000F7966">
        <w:rPr>
          <w:rFonts w:cs="Tahoma"/>
          <w:b/>
          <w:sz w:val="24"/>
          <w:szCs w:val="24"/>
        </w:rPr>
        <w:t xml:space="preserve">εθελοντική αιμοδοσία την </w:t>
      </w:r>
      <w:r w:rsidR="00703B7A">
        <w:rPr>
          <w:rFonts w:cs="Tahoma"/>
          <w:b/>
          <w:sz w:val="24"/>
          <w:szCs w:val="24"/>
        </w:rPr>
        <w:t xml:space="preserve">Κυριακή </w:t>
      </w:r>
      <w:r w:rsidR="005608AA">
        <w:rPr>
          <w:rFonts w:cs="Tahoma"/>
          <w:b/>
          <w:sz w:val="24"/>
          <w:szCs w:val="24"/>
        </w:rPr>
        <w:t>07</w:t>
      </w:r>
      <w:r w:rsidR="00703B7A">
        <w:rPr>
          <w:rFonts w:cs="Tahoma"/>
          <w:b/>
          <w:sz w:val="24"/>
          <w:szCs w:val="24"/>
        </w:rPr>
        <w:t xml:space="preserve"> </w:t>
      </w:r>
      <w:r w:rsidR="005608AA">
        <w:rPr>
          <w:rFonts w:cs="Tahoma"/>
          <w:b/>
          <w:sz w:val="24"/>
          <w:szCs w:val="24"/>
        </w:rPr>
        <w:t>Ιουνίου</w:t>
      </w:r>
      <w:r w:rsidRPr="000F7966">
        <w:rPr>
          <w:rFonts w:cs="Tahoma"/>
          <w:b/>
          <w:sz w:val="24"/>
          <w:szCs w:val="24"/>
        </w:rPr>
        <w:t xml:space="preserve"> 202</w:t>
      </w:r>
      <w:r w:rsidR="005608AA">
        <w:rPr>
          <w:rFonts w:cs="Tahoma"/>
          <w:b/>
          <w:sz w:val="24"/>
          <w:szCs w:val="24"/>
        </w:rPr>
        <w:t>6</w:t>
      </w:r>
      <w:r w:rsidRPr="000F7966">
        <w:rPr>
          <w:rFonts w:cs="Tahoma"/>
          <w:b/>
          <w:sz w:val="24"/>
          <w:szCs w:val="24"/>
        </w:rPr>
        <w:t xml:space="preserve"> στ</w:t>
      </w:r>
      <w:r w:rsidR="00703B7A">
        <w:rPr>
          <w:rFonts w:cs="Tahoma"/>
          <w:b/>
          <w:sz w:val="24"/>
          <w:szCs w:val="24"/>
        </w:rPr>
        <w:t>α Σπάτα</w:t>
      </w:r>
      <w:r w:rsidRPr="000F7966">
        <w:rPr>
          <w:rFonts w:cs="Tahoma"/>
          <w:b/>
          <w:sz w:val="24"/>
          <w:szCs w:val="24"/>
        </w:rPr>
        <w:t xml:space="preserve"> </w:t>
      </w:r>
      <w:r w:rsidRPr="000F7966">
        <w:rPr>
          <w:rFonts w:cs="Tahoma"/>
          <w:sz w:val="24"/>
          <w:szCs w:val="24"/>
        </w:rPr>
        <w:t>στο χώρο</w:t>
      </w:r>
      <w:r w:rsidRPr="000F7966">
        <w:rPr>
          <w:rFonts w:cs="Tahoma"/>
          <w:b/>
          <w:sz w:val="24"/>
          <w:szCs w:val="24"/>
        </w:rPr>
        <w:t xml:space="preserve"> τ</w:t>
      </w:r>
      <w:r w:rsidR="00703B7A">
        <w:rPr>
          <w:rFonts w:cs="Tahoma"/>
          <w:b/>
          <w:sz w:val="24"/>
          <w:szCs w:val="24"/>
        </w:rPr>
        <w:t xml:space="preserve">ου </w:t>
      </w:r>
      <w:r w:rsidR="009C5FEF">
        <w:rPr>
          <w:rFonts w:cs="Tahoma"/>
          <w:b/>
          <w:sz w:val="24"/>
          <w:szCs w:val="24"/>
        </w:rPr>
        <w:t>Α</w:t>
      </w:r>
      <w:r w:rsidR="00703B7A">
        <w:rPr>
          <w:rFonts w:cs="Tahoma"/>
          <w:b/>
          <w:sz w:val="24"/>
          <w:szCs w:val="24"/>
        </w:rPr>
        <w:t>΄ ΚΑΠΗ</w:t>
      </w:r>
      <w:r w:rsidRPr="000F7966">
        <w:rPr>
          <w:rFonts w:cs="Tahoma"/>
          <w:b/>
          <w:sz w:val="24"/>
          <w:szCs w:val="24"/>
        </w:rPr>
        <w:t xml:space="preserve"> (</w:t>
      </w:r>
      <w:r w:rsidR="005608AA">
        <w:rPr>
          <w:rFonts w:cs="Tahoma"/>
          <w:b/>
          <w:sz w:val="24"/>
          <w:szCs w:val="24"/>
        </w:rPr>
        <w:t xml:space="preserve">ΠΑΡΟΔΟΣ </w:t>
      </w:r>
      <w:bookmarkStart w:id="0" w:name="_GoBack"/>
      <w:bookmarkEnd w:id="0"/>
      <w:r w:rsidR="00703B7A">
        <w:rPr>
          <w:rFonts w:cs="Tahoma"/>
          <w:b/>
          <w:sz w:val="24"/>
          <w:szCs w:val="24"/>
        </w:rPr>
        <w:t>Β. Παύλου 64Β</w:t>
      </w:r>
      <w:r w:rsidRPr="000F7966">
        <w:rPr>
          <w:rFonts w:cs="Tahoma"/>
          <w:b/>
          <w:sz w:val="24"/>
          <w:szCs w:val="24"/>
        </w:rPr>
        <w:t>) και ώρα 9.00-13.00</w:t>
      </w:r>
      <w:r w:rsidRPr="000F7966">
        <w:rPr>
          <w:rFonts w:cs="Tahoma"/>
          <w:sz w:val="24"/>
          <w:szCs w:val="24"/>
        </w:rPr>
        <w:t xml:space="preserve"> με την υποστήριξη της Κινητής Μονάδας Αιμοληψίας του</w:t>
      </w:r>
      <w:r w:rsidRPr="000F7966">
        <w:rPr>
          <w:rFonts w:cs="Tahoma"/>
          <w:i/>
          <w:sz w:val="24"/>
          <w:szCs w:val="24"/>
        </w:rPr>
        <w:t xml:space="preserve"> </w:t>
      </w:r>
      <w:r w:rsidRPr="000F7966">
        <w:rPr>
          <w:rFonts w:cs="Tahoma"/>
          <w:b/>
          <w:sz w:val="24"/>
          <w:szCs w:val="24"/>
          <w:u w:val="single"/>
        </w:rPr>
        <w:t>Γενικού Νοσοκομείου Αθήνας</w:t>
      </w:r>
      <w:r w:rsidR="005608AA">
        <w:rPr>
          <w:rFonts w:cs="Tahoma"/>
          <w:b/>
          <w:sz w:val="24"/>
          <w:szCs w:val="24"/>
          <w:u w:val="single"/>
        </w:rPr>
        <w:t xml:space="preserve"> </w:t>
      </w:r>
      <w:r w:rsidRPr="000F7966">
        <w:rPr>
          <w:rFonts w:cs="Tahoma"/>
          <w:b/>
          <w:sz w:val="24"/>
          <w:szCs w:val="24"/>
        </w:rPr>
        <w:t xml:space="preserve"> </w:t>
      </w:r>
      <w:r w:rsidRPr="000F7966">
        <w:rPr>
          <w:rFonts w:cs="Tahoma"/>
          <w:b/>
          <w:sz w:val="24"/>
          <w:szCs w:val="24"/>
          <w:u w:val="single"/>
        </w:rPr>
        <w:t>«</w:t>
      </w:r>
      <w:r w:rsidRPr="000F7966">
        <w:rPr>
          <w:rFonts w:cs="Tahoma"/>
          <w:b/>
          <w:i/>
          <w:sz w:val="24"/>
          <w:szCs w:val="24"/>
          <w:u w:val="single"/>
        </w:rPr>
        <w:t>Γ. Γεννηματάς»</w:t>
      </w:r>
      <w:r w:rsidRPr="000F7966">
        <w:rPr>
          <w:rFonts w:cs="Tahoma"/>
          <w:sz w:val="24"/>
          <w:szCs w:val="24"/>
        </w:rPr>
        <w:t xml:space="preserve"> και του Εθνικού Κέντρου Αιμοδοσίας.</w:t>
      </w:r>
    </w:p>
    <w:p w:rsidR="00F42846" w:rsidRDefault="00F42846" w:rsidP="00F42846">
      <w:pPr>
        <w:spacing w:after="0" w:line="240" w:lineRule="auto"/>
        <w:contextualSpacing/>
        <w:jc w:val="both"/>
        <w:rPr>
          <w:rFonts w:cs="Tahoma"/>
          <w:sz w:val="24"/>
          <w:szCs w:val="24"/>
        </w:rPr>
      </w:pPr>
    </w:p>
    <w:p w:rsidR="00F42846" w:rsidRPr="005C4D11" w:rsidRDefault="00F42846" w:rsidP="00F42846">
      <w:pPr>
        <w:spacing w:after="0" w:line="240" w:lineRule="auto"/>
        <w:contextualSpacing/>
        <w:jc w:val="both"/>
        <w:rPr>
          <w:rFonts w:cs="Tahoma"/>
          <w:sz w:val="24"/>
          <w:szCs w:val="24"/>
        </w:rPr>
      </w:pPr>
      <w:r w:rsidRPr="005C4D11">
        <w:rPr>
          <w:rFonts w:cs="Tahoma"/>
          <w:sz w:val="24"/>
          <w:szCs w:val="24"/>
        </w:rPr>
        <w:t xml:space="preserve">Τα μέλη της Δημοτικής Τράπεζας </w:t>
      </w:r>
      <w:r>
        <w:rPr>
          <w:rFonts w:cs="Tahoma"/>
          <w:sz w:val="24"/>
          <w:szCs w:val="24"/>
        </w:rPr>
        <w:t>Α</w:t>
      </w:r>
      <w:r w:rsidRPr="005C4D11">
        <w:rPr>
          <w:rFonts w:cs="Tahoma"/>
          <w:sz w:val="24"/>
          <w:szCs w:val="24"/>
        </w:rPr>
        <w:t xml:space="preserve">ίματος εφοδιάζονται με ηλεκτρονική κάρτα εθελοντή αιμοδότη που τους εξασφαλίζει χορήγηση μονάδων αίματος σε περίπτωση ανάγκης για τον ίδιο ή τους συγγενείς του. </w:t>
      </w:r>
    </w:p>
    <w:p w:rsidR="00F42846" w:rsidRPr="005C4D11" w:rsidRDefault="00F42846" w:rsidP="00F42846">
      <w:pPr>
        <w:spacing w:after="0" w:line="240" w:lineRule="auto"/>
        <w:contextualSpacing/>
        <w:jc w:val="both"/>
        <w:rPr>
          <w:rFonts w:cs="Tahoma"/>
          <w:sz w:val="24"/>
          <w:szCs w:val="24"/>
        </w:rPr>
      </w:pPr>
    </w:p>
    <w:p w:rsidR="00F42846" w:rsidRPr="005C4D11" w:rsidRDefault="00F42846" w:rsidP="00F42846">
      <w:pPr>
        <w:spacing w:after="0" w:line="240" w:lineRule="auto"/>
        <w:contextualSpacing/>
        <w:jc w:val="both"/>
        <w:rPr>
          <w:rFonts w:cs="Tahoma"/>
          <w:sz w:val="24"/>
          <w:szCs w:val="24"/>
        </w:rPr>
      </w:pPr>
      <w:r w:rsidRPr="005C4D11">
        <w:rPr>
          <w:rFonts w:cs="Tahoma"/>
          <w:sz w:val="24"/>
          <w:szCs w:val="24"/>
        </w:rPr>
        <w:t>Την προσπάθει</w:t>
      </w:r>
      <w:r>
        <w:rPr>
          <w:rFonts w:cs="Tahoma"/>
          <w:sz w:val="24"/>
          <w:szCs w:val="24"/>
        </w:rPr>
        <w:t>ά</w:t>
      </w:r>
      <w:r w:rsidRPr="005C4D11">
        <w:rPr>
          <w:rFonts w:cs="Tahoma"/>
          <w:sz w:val="24"/>
          <w:szCs w:val="24"/>
        </w:rPr>
        <w:t xml:space="preserve"> μας μπορούν να ενισχύσουν οι συμπολίτες μας προσφέροντας αίμα και οποιαδήποτε άλλη ημέρα στο Σισμανόγλειο Νοσοκομείο δηλώνοντας πως η προσφορά τους γίνεται για την τράπεζα αίματος του Δήμου μας.</w:t>
      </w:r>
    </w:p>
    <w:p w:rsidR="00F42846" w:rsidRPr="005C4D11" w:rsidRDefault="00F42846" w:rsidP="00F42846">
      <w:pPr>
        <w:spacing w:after="0" w:line="240" w:lineRule="auto"/>
        <w:contextualSpacing/>
        <w:jc w:val="both"/>
        <w:rPr>
          <w:rFonts w:cs="Tahoma"/>
          <w:sz w:val="24"/>
          <w:szCs w:val="24"/>
        </w:rPr>
      </w:pPr>
    </w:p>
    <w:p w:rsidR="00F42846" w:rsidRDefault="00F42846" w:rsidP="00F42846">
      <w:pPr>
        <w:spacing w:after="0" w:line="240" w:lineRule="auto"/>
        <w:jc w:val="both"/>
        <w:rPr>
          <w:rFonts w:cs="Tahoma"/>
          <w:sz w:val="24"/>
          <w:szCs w:val="24"/>
        </w:rPr>
      </w:pPr>
      <w:r>
        <w:rPr>
          <w:rFonts w:cs="Tahoma"/>
          <w:sz w:val="24"/>
          <w:szCs w:val="24"/>
        </w:rPr>
        <w:t xml:space="preserve">Κατά την προσέλευση στο χώρο της αιμοδοσίας θα πρέπει να έχουμε μαζί μας τον </w:t>
      </w:r>
      <w:r w:rsidRPr="0000795E">
        <w:rPr>
          <w:rFonts w:cs="Tahoma"/>
          <w:b/>
          <w:sz w:val="24"/>
          <w:szCs w:val="24"/>
        </w:rPr>
        <w:t>ΑΜΚΑ.</w:t>
      </w:r>
      <w:r w:rsidRPr="002414DB">
        <w:rPr>
          <w:rFonts w:cs="Tahoma"/>
          <w:sz w:val="24"/>
          <w:szCs w:val="24"/>
        </w:rPr>
        <w:t xml:space="preserve"> </w:t>
      </w:r>
    </w:p>
    <w:p w:rsidR="00F42846" w:rsidRDefault="00F42846" w:rsidP="00F42846">
      <w:pPr>
        <w:spacing w:after="0" w:line="240" w:lineRule="auto"/>
        <w:contextualSpacing/>
        <w:jc w:val="both"/>
        <w:rPr>
          <w:rFonts w:cs="Tahoma"/>
          <w:sz w:val="24"/>
          <w:szCs w:val="24"/>
        </w:rPr>
      </w:pPr>
    </w:p>
    <w:p w:rsidR="0028376F" w:rsidRDefault="00F42846" w:rsidP="004E5513">
      <w:pPr>
        <w:spacing w:after="0" w:line="240" w:lineRule="auto"/>
        <w:contextualSpacing/>
        <w:jc w:val="both"/>
        <w:rPr>
          <w:rFonts w:cs="Tahoma"/>
          <w:sz w:val="24"/>
          <w:szCs w:val="24"/>
        </w:rPr>
      </w:pPr>
      <w:r w:rsidRPr="00241FC3">
        <w:rPr>
          <w:rFonts w:cs="Tahoma"/>
          <w:sz w:val="24"/>
          <w:szCs w:val="24"/>
        </w:rPr>
        <w:t xml:space="preserve">Για τη διευκόλυνση των εργαζόμενων στο δημόσιο και τον ιδιωτικό τομέα  κάθε εργαζόμενος που θα συμμετέχει, δικαιούται </w:t>
      </w:r>
      <w:r w:rsidRPr="00035371">
        <w:rPr>
          <w:rFonts w:cs="Tahoma"/>
          <w:b/>
          <w:sz w:val="24"/>
          <w:szCs w:val="24"/>
        </w:rPr>
        <w:t xml:space="preserve">ειδική άδεια απουσίας, με </w:t>
      </w:r>
      <w:r w:rsidRPr="00035371">
        <w:rPr>
          <w:rStyle w:val="a6"/>
          <w:rFonts w:cs="Tahoma"/>
          <w:sz w:val="24"/>
          <w:szCs w:val="24"/>
        </w:rPr>
        <w:t>πλήρεις</w:t>
      </w:r>
      <w:r w:rsidRPr="00241FC3">
        <w:rPr>
          <w:rStyle w:val="a6"/>
          <w:rFonts w:cs="Tahoma"/>
          <w:sz w:val="24"/>
          <w:szCs w:val="24"/>
        </w:rPr>
        <w:t xml:space="preserve"> αποδοχές, δύο (2) ημερών</w:t>
      </w:r>
      <w:r w:rsidRPr="00241FC3">
        <w:rPr>
          <w:rFonts w:cs="Tahoma"/>
          <w:sz w:val="24"/>
          <w:szCs w:val="24"/>
        </w:rPr>
        <w:t>.</w:t>
      </w:r>
    </w:p>
    <w:p w:rsidR="004E5513" w:rsidRPr="004E5513" w:rsidRDefault="004E5513" w:rsidP="004E5513">
      <w:pPr>
        <w:spacing w:after="0" w:line="240" w:lineRule="auto"/>
        <w:contextualSpacing/>
        <w:jc w:val="both"/>
        <w:rPr>
          <w:rFonts w:cs="Tahoma"/>
          <w:sz w:val="24"/>
          <w:szCs w:val="24"/>
        </w:rPr>
      </w:pPr>
    </w:p>
    <w:tbl>
      <w:tblPr>
        <w:tblStyle w:val="a5"/>
        <w:tblW w:w="0" w:type="auto"/>
        <w:tblInd w:w="108" w:type="dxa"/>
        <w:tblLook w:val="04A0" w:firstRow="1" w:lastRow="0" w:firstColumn="1" w:lastColumn="0" w:noHBand="0" w:noVBand="1"/>
      </w:tblPr>
      <w:tblGrid>
        <w:gridCol w:w="2722"/>
        <w:gridCol w:w="7484"/>
      </w:tblGrid>
      <w:tr w:rsidR="00F42846" w:rsidRPr="00276AF2" w:rsidTr="000E5AEB">
        <w:trPr>
          <w:trHeight w:val="518"/>
        </w:trPr>
        <w:tc>
          <w:tcPr>
            <w:tcW w:w="2722" w:type="dxa"/>
          </w:tcPr>
          <w:p w:rsidR="00F42846" w:rsidRPr="00276AF2" w:rsidRDefault="00F42846" w:rsidP="000E5AEB">
            <w:pPr>
              <w:contextualSpacing/>
              <w:jc w:val="center"/>
              <w:rPr>
                <w:rFonts w:cs="Tahoma"/>
                <w:sz w:val="24"/>
                <w:szCs w:val="24"/>
              </w:rPr>
            </w:pPr>
            <w:r w:rsidRPr="00276AF2">
              <w:rPr>
                <w:rFonts w:cs="Tahoma"/>
                <w:noProof/>
                <w:sz w:val="24"/>
                <w:szCs w:val="24"/>
                <w:lang w:eastAsia="el-GR"/>
              </w:rPr>
              <w:drawing>
                <wp:inline distT="0" distB="0" distL="0" distR="0" wp14:anchorId="5CE5E07C" wp14:editId="79E1E3B6">
                  <wp:extent cx="1531757" cy="450150"/>
                  <wp:effectExtent l="0" t="0" r="0" b="7620"/>
                  <wp:docPr id="9" name="Εικόνα 5" descr="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2"/>
                          <pic:cNvPicPr>
                            <a:picLocks noChangeAspect="1" noChangeArrowheads="1"/>
                          </pic:cNvPicPr>
                        </pic:nvPicPr>
                        <pic:blipFill>
                          <a:blip r:embed="rId11" cstate="print"/>
                          <a:srcRect/>
                          <a:stretch>
                            <a:fillRect/>
                          </a:stretch>
                        </pic:blipFill>
                        <pic:spPr bwMode="auto">
                          <a:xfrm>
                            <a:off x="0" y="0"/>
                            <a:ext cx="1624464" cy="477394"/>
                          </a:xfrm>
                          <a:prstGeom prst="rect">
                            <a:avLst/>
                          </a:prstGeom>
                          <a:noFill/>
                          <a:ln w="9525">
                            <a:noFill/>
                            <a:miter lim="800000"/>
                            <a:headEnd/>
                            <a:tailEnd/>
                          </a:ln>
                        </pic:spPr>
                      </pic:pic>
                    </a:graphicData>
                  </a:graphic>
                </wp:inline>
              </w:drawing>
            </w:r>
          </w:p>
        </w:tc>
        <w:tc>
          <w:tcPr>
            <w:tcW w:w="7484" w:type="dxa"/>
          </w:tcPr>
          <w:p w:rsidR="00F42846" w:rsidRPr="00D333A9" w:rsidRDefault="00F42846" w:rsidP="000E5AEB">
            <w:pPr>
              <w:contextualSpacing/>
              <w:jc w:val="center"/>
              <w:rPr>
                <w:rFonts w:cs="Tahoma"/>
                <w:i/>
              </w:rPr>
            </w:pPr>
            <w:r w:rsidRPr="00D333A9">
              <w:rPr>
                <w:rFonts w:cs="Tahoma"/>
                <w:i/>
              </w:rPr>
              <w:t>Η εθελοντική αιμοδοσία είναι στάση ζωής</w:t>
            </w:r>
          </w:p>
          <w:p w:rsidR="00F42846" w:rsidRPr="00276AF2" w:rsidRDefault="00F42846" w:rsidP="000E5AEB">
            <w:pPr>
              <w:contextualSpacing/>
              <w:jc w:val="center"/>
              <w:rPr>
                <w:rFonts w:cs="Tahoma"/>
                <w:sz w:val="24"/>
                <w:szCs w:val="24"/>
              </w:rPr>
            </w:pPr>
            <w:r w:rsidRPr="00D333A9">
              <w:rPr>
                <w:rFonts w:cs="Tahoma"/>
                <w:i/>
              </w:rPr>
              <w:t>Είναι η μεγαλύτερη προσφορά από τον άνθρωπο στον άνθρωπο</w:t>
            </w:r>
            <w:r w:rsidRPr="00276AF2">
              <w:rPr>
                <w:rFonts w:cs="Tahoma"/>
                <w:i/>
                <w:sz w:val="24"/>
                <w:szCs w:val="24"/>
              </w:rPr>
              <w:t>.</w:t>
            </w:r>
          </w:p>
        </w:tc>
      </w:tr>
    </w:tbl>
    <w:p w:rsidR="00923496" w:rsidRDefault="00923496" w:rsidP="00923496">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6160"/>
      </w:tblGrid>
      <w:tr w:rsidR="00F42846" w:rsidRPr="00A323A6" w:rsidTr="000E5AEB">
        <w:tc>
          <w:tcPr>
            <w:tcW w:w="4046" w:type="dxa"/>
          </w:tcPr>
          <w:p w:rsidR="00F42846" w:rsidRPr="00A323A6" w:rsidRDefault="00F42846" w:rsidP="000E5AEB">
            <w:pPr>
              <w:pStyle w:val="Web"/>
              <w:jc w:val="both"/>
              <w:rPr>
                <w:rFonts w:asciiTheme="minorHAnsi" w:hAnsiTheme="minorHAnsi" w:cs="Tahoma"/>
                <w:sz w:val="20"/>
                <w:szCs w:val="20"/>
              </w:rPr>
            </w:pPr>
            <w:r w:rsidRPr="00A323A6">
              <w:rPr>
                <w:rFonts w:asciiTheme="minorHAnsi" w:hAnsiTheme="minorHAnsi" w:cs="Tahoma"/>
                <w:sz w:val="20"/>
                <w:szCs w:val="20"/>
              </w:rPr>
              <w:t>Ο αιμοδότης θα πρέπει: Να αισθάνεται καλά, Να είναι ξεκούραστος, Να έχει κοιμηθεί την προηγούμενη ημέρα 6-7 ώρες τουλάχιστο, Πριν την αιμοδοσία πρέπει να προηγείται ελαφρύ πρωινό, Απαγορεύεται η κατανάλωση οινοπνευματωδών ποτών πριν την αιμοδοσία, Μετά την αιμοδοσία ο αιμοδότης δεν πρέπει να καπνίσει για μία ώρα, να μην οδηγήσει για μία ώρα, να μην κάνει έντονη σωματική άσκηση την ημέρα της αιμοδοσίας</w:t>
            </w:r>
          </w:p>
        </w:tc>
        <w:tc>
          <w:tcPr>
            <w:tcW w:w="6160" w:type="dxa"/>
          </w:tcPr>
          <w:p w:rsidR="00F42846" w:rsidRPr="00A323A6" w:rsidRDefault="00F42846" w:rsidP="000E5AEB">
            <w:pPr>
              <w:pStyle w:val="Web"/>
              <w:jc w:val="both"/>
              <w:rPr>
                <w:rFonts w:asciiTheme="minorHAnsi" w:hAnsiTheme="minorHAnsi" w:cs="Tahoma"/>
                <w:sz w:val="20"/>
                <w:szCs w:val="20"/>
              </w:rPr>
            </w:pPr>
            <w:r w:rsidRPr="00A323A6">
              <w:rPr>
                <w:rFonts w:asciiTheme="minorHAnsi" w:hAnsiTheme="minorHAnsi" w:cs="Tahoma"/>
                <w:sz w:val="20"/>
                <w:szCs w:val="20"/>
              </w:rPr>
              <w:t>Υπάρχουν κίνδυνοι από την αιμοδοσία; Δεν υπάρχει κανένας κίνδυνος για τη μετάδοση νοσημάτων μέσω της αιμοδοσίας, καθώς τα υλικά που χρησιμοποιούνται για τη συλλογή του αίματος είναι μιας χρήσεως και αποστειρωμένα. Είναι φυσικά απαραίτητο να απαντήσετε με ειλικρίνεια στις ερωτήσεις σχετικά με την κατάσταση της υγείας σας και να μην προσπαθείτε να αποκρύψετε πληροφορίες από τον γιατρό</w:t>
            </w:r>
          </w:p>
        </w:tc>
      </w:tr>
    </w:tbl>
    <w:p w:rsidR="00F42846" w:rsidRPr="00400BD7" w:rsidRDefault="00F42846" w:rsidP="00923496">
      <w:pPr>
        <w:rPr>
          <w:b/>
        </w:rPr>
      </w:pPr>
    </w:p>
    <w:sectPr w:rsidR="00F42846" w:rsidRPr="00400BD7" w:rsidSect="0028376F">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B2C49"/>
    <w:multiLevelType w:val="hybridMultilevel"/>
    <w:tmpl w:val="33BC2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96"/>
    <w:rsid w:val="00035371"/>
    <w:rsid w:val="000A1D47"/>
    <w:rsid w:val="000E5BD5"/>
    <w:rsid w:val="000E789B"/>
    <w:rsid w:val="000F4320"/>
    <w:rsid w:val="000F7801"/>
    <w:rsid w:val="000F7966"/>
    <w:rsid w:val="00116572"/>
    <w:rsid w:val="001B2C5C"/>
    <w:rsid w:val="001B7216"/>
    <w:rsid w:val="001D64C9"/>
    <w:rsid w:val="00200679"/>
    <w:rsid w:val="00220EC1"/>
    <w:rsid w:val="00236E27"/>
    <w:rsid w:val="00245A3E"/>
    <w:rsid w:val="0027573E"/>
    <w:rsid w:val="00276AF2"/>
    <w:rsid w:val="0028376F"/>
    <w:rsid w:val="00284C00"/>
    <w:rsid w:val="002E06FB"/>
    <w:rsid w:val="002E3342"/>
    <w:rsid w:val="003008D7"/>
    <w:rsid w:val="003076D8"/>
    <w:rsid w:val="0031301C"/>
    <w:rsid w:val="003D196A"/>
    <w:rsid w:val="0040035A"/>
    <w:rsid w:val="00400BD7"/>
    <w:rsid w:val="00461791"/>
    <w:rsid w:val="00463AD8"/>
    <w:rsid w:val="00467C5A"/>
    <w:rsid w:val="00497A86"/>
    <w:rsid w:val="004A0687"/>
    <w:rsid w:val="004A42F7"/>
    <w:rsid w:val="004C489B"/>
    <w:rsid w:val="004E5513"/>
    <w:rsid w:val="005340F0"/>
    <w:rsid w:val="005341E2"/>
    <w:rsid w:val="00550DD8"/>
    <w:rsid w:val="005565B5"/>
    <w:rsid w:val="005608AA"/>
    <w:rsid w:val="00567BDE"/>
    <w:rsid w:val="005F10A8"/>
    <w:rsid w:val="00614E14"/>
    <w:rsid w:val="00630288"/>
    <w:rsid w:val="00640063"/>
    <w:rsid w:val="00655A80"/>
    <w:rsid w:val="00661142"/>
    <w:rsid w:val="006A11DD"/>
    <w:rsid w:val="006C00A7"/>
    <w:rsid w:val="006D3E6C"/>
    <w:rsid w:val="006E0A1C"/>
    <w:rsid w:val="00703B7A"/>
    <w:rsid w:val="00732607"/>
    <w:rsid w:val="007351A3"/>
    <w:rsid w:val="00775860"/>
    <w:rsid w:val="00794BA3"/>
    <w:rsid w:val="00796B1D"/>
    <w:rsid w:val="007A47A8"/>
    <w:rsid w:val="007F2C90"/>
    <w:rsid w:val="00810011"/>
    <w:rsid w:val="00823C96"/>
    <w:rsid w:val="00854CE9"/>
    <w:rsid w:val="008B046D"/>
    <w:rsid w:val="008B14C5"/>
    <w:rsid w:val="008F0333"/>
    <w:rsid w:val="008F422F"/>
    <w:rsid w:val="00923496"/>
    <w:rsid w:val="00932D35"/>
    <w:rsid w:val="009C3C04"/>
    <w:rsid w:val="009C5FEF"/>
    <w:rsid w:val="009E55C3"/>
    <w:rsid w:val="00A40E46"/>
    <w:rsid w:val="00A45B62"/>
    <w:rsid w:val="00AF50E7"/>
    <w:rsid w:val="00B44271"/>
    <w:rsid w:val="00B5177F"/>
    <w:rsid w:val="00B73C8E"/>
    <w:rsid w:val="00BE7153"/>
    <w:rsid w:val="00BF60B7"/>
    <w:rsid w:val="00C2149A"/>
    <w:rsid w:val="00C3484A"/>
    <w:rsid w:val="00C5175C"/>
    <w:rsid w:val="00C573E1"/>
    <w:rsid w:val="00C940F5"/>
    <w:rsid w:val="00CA682E"/>
    <w:rsid w:val="00D0649E"/>
    <w:rsid w:val="00D1379D"/>
    <w:rsid w:val="00D65AA8"/>
    <w:rsid w:val="00DF286D"/>
    <w:rsid w:val="00E21A96"/>
    <w:rsid w:val="00E6271D"/>
    <w:rsid w:val="00E87A33"/>
    <w:rsid w:val="00EA0EBD"/>
    <w:rsid w:val="00EC082A"/>
    <w:rsid w:val="00EF6A2D"/>
    <w:rsid w:val="00EF6CF4"/>
    <w:rsid w:val="00F33D3F"/>
    <w:rsid w:val="00F4103F"/>
    <w:rsid w:val="00F42846"/>
    <w:rsid w:val="00F62043"/>
    <w:rsid w:val="00F719B4"/>
    <w:rsid w:val="00F77443"/>
    <w:rsid w:val="00FC6C89"/>
    <w:rsid w:val="00FF7D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F028"/>
  <w15:docId w15:val="{9081DD25-B61A-439E-BA61-76295667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7BDE"/>
  </w:style>
  <w:style w:type="paragraph" w:styleId="1">
    <w:name w:val="heading 1"/>
    <w:basedOn w:val="a"/>
    <w:next w:val="a"/>
    <w:link w:val="1Char"/>
    <w:qFormat/>
    <w:rsid w:val="00923496"/>
    <w:pPr>
      <w:keepNext/>
      <w:spacing w:after="0" w:line="240" w:lineRule="auto"/>
      <w:jc w:val="center"/>
      <w:outlineLvl w:val="0"/>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23496"/>
    <w:pPr>
      <w:spacing w:after="0" w:line="240" w:lineRule="auto"/>
    </w:pPr>
    <w:rPr>
      <w:rFonts w:ascii="Arial" w:eastAsia="Times New Roman" w:hAnsi="Arial" w:cs="Arial"/>
      <w:b/>
      <w:bCs/>
      <w:sz w:val="24"/>
      <w:szCs w:val="24"/>
      <w:lang w:eastAsia="el-GR"/>
    </w:rPr>
  </w:style>
  <w:style w:type="character" w:customStyle="1" w:styleId="Char">
    <w:name w:val="Σώμα κειμένου Char"/>
    <w:basedOn w:val="a0"/>
    <w:link w:val="a3"/>
    <w:rsid w:val="00923496"/>
    <w:rPr>
      <w:rFonts w:ascii="Arial" w:eastAsia="Times New Roman" w:hAnsi="Arial" w:cs="Arial"/>
      <w:b/>
      <w:bCs/>
      <w:sz w:val="24"/>
      <w:szCs w:val="24"/>
      <w:lang w:eastAsia="el-GR"/>
    </w:rPr>
  </w:style>
  <w:style w:type="paragraph" w:styleId="a4">
    <w:name w:val="Balloon Text"/>
    <w:basedOn w:val="a"/>
    <w:link w:val="Char0"/>
    <w:uiPriority w:val="99"/>
    <w:semiHidden/>
    <w:unhideWhenUsed/>
    <w:rsid w:val="0092349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23496"/>
    <w:rPr>
      <w:rFonts w:ascii="Tahoma" w:hAnsi="Tahoma" w:cs="Tahoma"/>
      <w:sz w:val="16"/>
      <w:szCs w:val="16"/>
    </w:rPr>
  </w:style>
  <w:style w:type="character" w:customStyle="1" w:styleId="1Char">
    <w:name w:val="Επικεφαλίδα 1 Char"/>
    <w:basedOn w:val="a0"/>
    <w:link w:val="1"/>
    <w:rsid w:val="00923496"/>
    <w:rPr>
      <w:rFonts w:ascii="Arial" w:eastAsia="Times New Roman" w:hAnsi="Arial" w:cs="Arial"/>
      <w:b/>
      <w:bCs/>
      <w:sz w:val="28"/>
      <w:szCs w:val="24"/>
      <w:lang w:eastAsia="el-GR"/>
    </w:rPr>
  </w:style>
  <w:style w:type="character" w:styleId="-">
    <w:name w:val="Hyperlink"/>
    <w:basedOn w:val="a0"/>
    <w:rsid w:val="00923496"/>
    <w:rPr>
      <w:color w:val="0000FF"/>
      <w:u w:val="single"/>
    </w:rPr>
  </w:style>
  <w:style w:type="paragraph" w:styleId="Web">
    <w:name w:val="Normal (Web)"/>
    <w:basedOn w:val="a"/>
    <w:uiPriority w:val="99"/>
    <w:unhideWhenUsed/>
    <w:rsid w:val="00923496"/>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5">
    <w:name w:val="Table Grid"/>
    <w:basedOn w:val="a1"/>
    <w:uiPriority w:val="59"/>
    <w:rsid w:val="005F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2E06FB"/>
    <w:rPr>
      <w:b/>
      <w:bCs/>
    </w:rPr>
  </w:style>
  <w:style w:type="paragraph" w:styleId="a7">
    <w:name w:val="List Paragraph"/>
    <w:basedOn w:val="a"/>
    <w:uiPriority w:val="34"/>
    <w:qFormat/>
    <w:rsid w:val="001B2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7401">
      <w:bodyDiv w:val="1"/>
      <w:marLeft w:val="0"/>
      <w:marRight w:val="0"/>
      <w:marTop w:val="0"/>
      <w:marBottom w:val="0"/>
      <w:divBdr>
        <w:top w:val="none" w:sz="0" w:space="0" w:color="auto"/>
        <w:left w:val="none" w:sz="0" w:space="0" w:color="auto"/>
        <w:bottom w:val="none" w:sz="0" w:space="0" w:color="auto"/>
        <w:right w:val="none" w:sz="0" w:space="0" w:color="auto"/>
      </w:divBdr>
    </w:div>
    <w:div w:id="9196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551C1-1A4F-4B55-9E25-7C1ED671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1988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ΔΗΜΟΤΙΚΑ ΙΑΤΡΕΙΑ PC6</cp:lastModifiedBy>
  <cp:revision>2</cp:revision>
  <cp:lastPrinted>2026-05-28T10:15:00Z</cp:lastPrinted>
  <dcterms:created xsi:type="dcterms:W3CDTF">2026-05-28T10:16:00Z</dcterms:created>
  <dcterms:modified xsi:type="dcterms:W3CDTF">2026-05-28T10:16:00Z</dcterms:modified>
</cp:coreProperties>
</file>