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4C4" w:rsidRPr="006174CB" w:rsidRDefault="001A74C4" w:rsidP="001A74C4">
      <w:pPr>
        <w:spacing w:before="57" w:after="57"/>
        <w:rPr>
          <w:b/>
          <w:bCs/>
          <w:lang w:val="el-GR"/>
        </w:rPr>
      </w:pPr>
      <w:r w:rsidRPr="006174CB">
        <w:rPr>
          <w:b/>
          <w:bCs/>
          <w:lang w:val="el-GR"/>
        </w:rPr>
        <w:t xml:space="preserve">ΣΤΟΙΧΕΙΑ ΠΡΟΣΦΕΡΟΝΤΟΣ </w:t>
      </w:r>
    </w:p>
    <w:p w:rsidR="001A74C4" w:rsidRPr="006174CB" w:rsidRDefault="001A74C4" w:rsidP="001A74C4">
      <w:pPr>
        <w:spacing w:before="57" w:after="57"/>
        <w:rPr>
          <w:b/>
          <w:bCs/>
          <w:lang w:val="el-GR"/>
        </w:rPr>
      </w:pPr>
      <w:r w:rsidRPr="006174CB">
        <w:rPr>
          <w:b/>
          <w:bCs/>
          <w:lang w:val="el-GR"/>
        </w:rPr>
        <w:t xml:space="preserve">Ημερομηνία: </w:t>
      </w:r>
    </w:p>
    <w:p w:rsidR="001A74C4" w:rsidRPr="006174CB" w:rsidRDefault="001A74C4" w:rsidP="001A74C4">
      <w:pPr>
        <w:spacing w:before="57" w:after="57"/>
        <w:rPr>
          <w:b/>
          <w:bCs/>
          <w:lang w:val="el-GR"/>
        </w:rPr>
      </w:pPr>
      <w:r w:rsidRPr="006174CB">
        <w:rPr>
          <w:b/>
          <w:bCs/>
          <w:lang w:val="el-GR"/>
        </w:rPr>
        <w:t xml:space="preserve">Επωνυμία: </w:t>
      </w:r>
    </w:p>
    <w:p w:rsidR="001A74C4" w:rsidRPr="006174CB" w:rsidRDefault="001A74C4" w:rsidP="001A74C4">
      <w:pPr>
        <w:spacing w:before="57" w:after="57"/>
        <w:rPr>
          <w:b/>
          <w:bCs/>
          <w:lang w:val="el-GR"/>
        </w:rPr>
      </w:pPr>
      <w:r w:rsidRPr="006174CB">
        <w:rPr>
          <w:b/>
          <w:bCs/>
          <w:lang w:val="el-GR"/>
        </w:rPr>
        <w:t xml:space="preserve">Διεύθυνση: </w:t>
      </w:r>
    </w:p>
    <w:p w:rsidR="001A74C4" w:rsidRPr="006174CB" w:rsidRDefault="001A74C4" w:rsidP="001A74C4">
      <w:pPr>
        <w:spacing w:before="57" w:after="57"/>
        <w:rPr>
          <w:b/>
          <w:bCs/>
          <w:lang w:val="el-GR"/>
        </w:rPr>
      </w:pPr>
      <w:r w:rsidRPr="006174CB">
        <w:rPr>
          <w:b/>
          <w:bCs/>
          <w:lang w:val="el-GR"/>
        </w:rPr>
        <w:t xml:space="preserve">Τηλ: </w:t>
      </w:r>
    </w:p>
    <w:p w:rsidR="001A74C4" w:rsidRPr="006174CB" w:rsidRDefault="001A74C4" w:rsidP="001A74C4">
      <w:pPr>
        <w:spacing w:before="57" w:after="57"/>
        <w:rPr>
          <w:b/>
          <w:bCs/>
          <w:lang w:val="el-GR"/>
        </w:rPr>
      </w:pPr>
      <w:proofErr w:type="spellStart"/>
      <w:r w:rsidRPr="006174CB">
        <w:rPr>
          <w:b/>
          <w:bCs/>
          <w:lang w:val="el-GR"/>
        </w:rPr>
        <w:t>Fax</w:t>
      </w:r>
      <w:proofErr w:type="spellEnd"/>
      <w:r w:rsidRPr="006174CB">
        <w:rPr>
          <w:b/>
          <w:bCs/>
          <w:lang w:val="el-GR"/>
        </w:rPr>
        <w:t>:</w:t>
      </w:r>
    </w:p>
    <w:p w:rsidR="001A74C4" w:rsidRPr="006174CB" w:rsidRDefault="001A74C4" w:rsidP="001A74C4">
      <w:pPr>
        <w:spacing w:before="57" w:after="57"/>
        <w:rPr>
          <w:b/>
          <w:bCs/>
          <w:lang w:val="el-GR"/>
        </w:rPr>
      </w:pPr>
      <w:r w:rsidRPr="006174CB">
        <w:rPr>
          <w:b/>
          <w:bCs/>
          <w:lang w:val="el-GR"/>
        </w:rPr>
        <w:t xml:space="preserve">email: </w:t>
      </w:r>
    </w:p>
    <w:p w:rsidR="001A74C4" w:rsidRPr="006174CB" w:rsidRDefault="001A74C4" w:rsidP="001A74C4">
      <w:pPr>
        <w:spacing w:before="57" w:after="57"/>
        <w:rPr>
          <w:b/>
          <w:bCs/>
          <w:lang w:val="el-GR"/>
        </w:rPr>
      </w:pPr>
      <w:r w:rsidRPr="006174CB">
        <w:rPr>
          <w:b/>
          <w:bCs/>
          <w:lang w:val="el-GR"/>
        </w:rPr>
        <w:t xml:space="preserve">ΠΡΟΣ : ΔΗΜΟ </w:t>
      </w:r>
      <w:r>
        <w:rPr>
          <w:b/>
          <w:bCs/>
          <w:lang w:val="el-GR"/>
        </w:rPr>
        <w:t>ΣΠΑΤΩΝ-ΑΡΤΕΜΙΔΟΣ</w:t>
      </w:r>
    </w:p>
    <w:p w:rsidR="001A74C4" w:rsidRPr="006174CB" w:rsidRDefault="001A74C4" w:rsidP="001A74C4">
      <w:pPr>
        <w:spacing w:before="57" w:after="57"/>
        <w:rPr>
          <w:b/>
          <w:bCs/>
          <w:lang w:val="el-GR"/>
        </w:rPr>
      </w:pPr>
      <w:proofErr w:type="spellStart"/>
      <w:r w:rsidRPr="006174CB">
        <w:rPr>
          <w:b/>
          <w:bCs/>
          <w:lang w:val="el-GR"/>
        </w:rPr>
        <w:t>Ταχ</w:t>
      </w:r>
      <w:proofErr w:type="spellEnd"/>
      <w:r w:rsidRPr="006174CB">
        <w:rPr>
          <w:b/>
          <w:bCs/>
          <w:lang w:val="el-GR"/>
        </w:rPr>
        <w:t>. Δ/</w:t>
      </w:r>
      <w:proofErr w:type="spellStart"/>
      <w:r w:rsidRPr="006174CB">
        <w:rPr>
          <w:b/>
          <w:bCs/>
          <w:lang w:val="el-GR"/>
        </w:rPr>
        <w:t>νση</w:t>
      </w:r>
      <w:proofErr w:type="spellEnd"/>
      <w:r w:rsidRPr="006174CB">
        <w:rPr>
          <w:b/>
          <w:bCs/>
          <w:lang w:val="el-GR"/>
        </w:rPr>
        <w:t xml:space="preserve"> :  </w:t>
      </w:r>
    </w:p>
    <w:p w:rsidR="001A74C4" w:rsidRDefault="001A74C4" w:rsidP="001A74C4">
      <w:pPr>
        <w:spacing w:before="57" w:after="57"/>
        <w:jc w:val="center"/>
        <w:rPr>
          <w:b/>
          <w:bCs/>
          <w:lang w:val="el-GR"/>
        </w:rPr>
      </w:pPr>
    </w:p>
    <w:p w:rsidR="001A74C4" w:rsidRDefault="001A74C4" w:rsidP="001A74C4">
      <w:pPr>
        <w:spacing w:before="57" w:after="57"/>
        <w:jc w:val="center"/>
        <w:rPr>
          <w:b/>
          <w:bCs/>
          <w:lang w:val="el-GR"/>
        </w:rPr>
      </w:pPr>
      <w:r>
        <w:rPr>
          <w:b/>
          <w:bCs/>
          <w:lang w:val="el-GR"/>
        </w:rPr>
        <w:br/>
      </w:r>
      <w:r w:rsidRPr="006174CB">
        <w:rPr>
          <w:b/>
          <w:bCs/>
          <w:lang w:val="el-GR"/>
        </w:rPr>
        <w:t>ΟΙΚΟΝΟΜΙΚΗ ΠΡΟΣΦΟΡΑ</w:t>
      </w:r>
    </w:p>
    <w:p w:rsidR="001A74C4" w:rsidRDefault="001A74C4" w:rsidP="001A74C4">
      <w:pPr>
        <w:spacing w:before="57" w:after="57"/>
        <w:rPr>
          <w:b/>
          <w:bCs/>
          <w:lang w:val="el-GR"/>
        </w:rPr>
      </w:pPr>
    </w:p>
    <w:p w:rsidR="001A74C4" w:rsidRDefault="001A74C4" w:rsidP="001A74C4">
      <w:pPr>
        <w:spacing w:before="57" w:after="57" w:line="276" w:lineRule="auto"/>
        <w:rPr>
          <w:lang w:val="el-GR"/>
        </w:rPr>
      </w:pPr>
      <w:r w:rsidRPr="006174CB">
        <w:rPr>
          <w:lang w:val="el-GR"/>
        </w:rPr>
        <w:t xml:space="preserve">Που αφορά στον Ανοικτό διαγωνισμό </w:t>
      </w:r>
      <w:r>
        <w:rPr>
          <w:lang w:val="el-GR"/>
        </w:rPr>
        <w:t xml:space="preserve">στο πλαίσιο του </w:t>
      </w:r>
      <w:proofErr w:type="spellStart"/>
      <w:r>
        <w:rPr>
          <w:lang w:val="el-GR"/>
        </w:rPr>
        <w:t>Υποέργου</w:t>
      </w:r>
      <w:proofErr w:type="spellEnd"/>
      <w:r>
        <w:rPr>
          <w:lang w:val="el-GR"/>
        </w:rPr>
        <w:t xml:space="preserve"> 1 «</w:t>
      </w:r>
      <w:r w:rsidRPr="00707573">
        <w:rPr>
          <w:lang w:val="el-GR"/>
        </w:rPr>
        <w:t xml:space="preserve">Ψηφιακός Μετασχηματισμός Δήμου </w:t>
      </w:r>
      <w:r>
        <w:rPr>
          <w:lang w:val="el-GR"/>
        </w:rPr>
        <w:t>Σπάτων-Αρτέμιδος», της πράξης «</w:t>
      </w:r>
      <w:r w:rsidRPr="00707573">
        <w:rPr>
          <w:lang w:val="el-GR"/>
        </w:rPr>
        <w:t xml:space="preserve">Δράσεις Ψηφιακού Μετασχηματισμού Δήμου </w:t>
      </w:r>
      <w:r>
        <w:rPr>
          <w:lang w:val="el-GR"/>
        </w:rPr>
        <w:t>Σπάτων-Αρτέμιδος», π</w:t>
      </w:r>
      <w:r w:rsidRPr="006174CB">
        <w:rPr>
          <w:lang w:val="el-GR"/>
        </w:rPr>
        <w:t xml:space="preserve">ροϋπολογισθείσας δαπάνης </w:t>
      </w:r>
      <w:r>
        <w:rPr>
          <w:b/>
          <w:bCs/>
          <w:lang w:val="el-GR"/>
        </w:rPr>
        <w:t>815.935,21</w:t>
      </w:r>
      <w:r w:rsidRPr="00872F90">
        <w:rPr>
          <w:b/>
          <w:bCs/>
          <w:lang w:val="el-GR"/>
        </w:rPr>
        <w:t>€</w:t>
      </w:r>
      <w:r w:rsidRPr="006174CB">
        <w:rPr>
          <w:lang w:val="el-GR"/>
        </w:rPr>
        <w:t>, συμπεριλαμβανομένου του Φ.Π.Α. Αφού έλαβα γνώση των στοιχείων της μελέτης που αφορά στην προμήθεια, την διακήρυξη αυτής με τα</w:t>
      </w:r>
      <w:r>
        <w:rPr>
          <w:lang w:val="el-GR"/>
        </w:rPr>
        <w:t xml:space="preserve"> </w:t>
      </w:r>
      <w:r w:rsidRPr="006174CB">
        <w:rPr>
          <w:lang w:val="el-GR"/>
        </w:rPr>
        <w:t>παραρτήματά της, καθώς και των συνθηκών εκτέλεσης της προμήθειας αυτής, υποβάλλω την παρούσα</w:t>
      </w:r>
      <w:r>
        <w:rPr>
          <w:lang w:val="el-GR"/>
        </w:rPr>
        <w:t xml:space="preserve"> </w:t>
      </w:r>
      <w:r w:rsidRPr="006174CB">
        <w:rPr>
          <w:lang w:val="el-GR"/>
        </w:rPr>
        <w:t>προσφορά και δηλώνω ότι αποδέχομαι πλήρως και χωρίς επιφύλαξη ταύτα και αναλαμβάνω την παροχή</w:t>
      </w:r>
      <w:r>
        <w:rPr>
          <w:lang w:val="el-GR"/>
        </w:rPr>
        <w:t xml:space="preserve"> </w:t>
      </w:r>
      <w:r w:rsidRPr="006174CB">
        <w:rPr>
          <w:lang w:val="el-GR"/>
        </w:rPr>
        <w:t xml:space="preserve">της προμήθειας με τις ακόλουθες τιμές και την συνολική τιμή επί του συνολικού προϋπολογισμού αυτής. </w:t>
      </w:r>
      <w:r>
        <w:rPr>
          <w:lang w:val="el-GR"/>
        </w:rPr>
        <w:t xml:space="preserve"> </w:t>
      </w:r>
    </w:p>
    <w:p w:rsidR="001A74C4" w:rsidRDefault="001A74C4" w:rsidP="001A74C4">
      <w:pPr>
        <w:spacing w:before="57" w:after="57" w:line="276" w:lineRule="auto"/>
        <w:rPr>
          <w:lang w:val="el-GR"/>
        </w:rPr>
      </w:pPr>
    </w:p>
    <w:tbl>
      <w:tblPr>
        <w:tblpPr w:leftFromText="180" w:rightFromText="180" w:vertAnchor="text" w:tblpXSpec="center" w:tblpY="1"/>
        <w:tblOverlap w:val="never"/>
        <w:tblW w:w="9767" w:type="dxa"/>
        <w:tblLayout w:type="fixed"/>
        <w:tblLook w:val="0000" w:firstRow="0" w:lastRow="0" w:firstColumn="0" w:lastColumn="0" w:noHBand="0" w:noVBand="0"/>
      </w:tblPr>
      <w:tblGrid>
        <w:gridCol w:w="530"/>
        <w:gridCol w:w="3319"/>
        <w:gridCol w:w="851"/>
        <w:gridCol w:w="874"/>
        <w:gridCol w:w="1083"/>
        <w:gridCol w:w="1083"/>
        <w:gridCol w:w="990"/>
        <w:gridCol w:w="1037"/>
      </w:tblGrid>
      <w:tr w:rsidR="001A74C4" w:rsidRPr="002742E7" w:rsidTr="002C029F">
        <w:trPr>
          <w:cantSplit/>
          <w:trHeight w:val="250"/>
        </w:trPr>
        <w:tc>
          <w:tcPr>
            <w:tcW w:w="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b/>
                <w:sz w:val="16"/>
                <w:szCs w:val="16"/>
                <w:lang w:val="el-GR"/>
              </w:rPr>
              <w:t>Α/Α</w:t>
            </w:r>
          </w:p>
        </w:tc>
        <w:tc>
          <w:tcPr>
            <w:tcW w:w="33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b/>
                <w:sz w:val="16"/>
                <w:szCs w:val="16"/>
                <w:lang w:val="el-GR"/>
              </w:rPr>
              <w:t>ΠΕΡΙΓΡΑΦΗ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b/>
                <w:sz w:val="16"/>
                <w:szCs w:val="16"/>
                <w:lang w:val="el-GR"/>
              </w:rPr>
              <w:t>ΠΟΣΟΤΗΤΑ</w:t>
            </w:r>
          </w:p>
        </w:tc>
        <w:tc>
          <w:tcPr>
            <w:tcW w:w="8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b/>
                <w:sz w:val="16"/>
                <w:szCs w:val="16"/>
                <w:lang w:val="el-GR"/>
              </w:rPr>
              <w:t>ΜΟΝΑΔΑ</w:t>
            </w:r>
          </w:p>
        </w:tc>
        <w:tc>
          <w:tcPr>
            <w:tcW w:w="216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b/>
                <w:sz w:val="16"/>
                <w:szCs w:val="16"/>
                <w:lang w:val="el-GR"/>
              </w:rPr>
              <w:t>ΑΞΙΑ ΧΩΡΙΣ Φ.Π.Α.[€]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b/>
                <w:sz w:val="16"/>
                <w:szCs w:val="16"/>
                <w:lang w:val="el-GR"/>
              </w:rPr>
              <w:t>Φ.Π.Α. [€]</w:t>
            </w:r>
          </w:p>
        </w:tc>
        <w:tc>
          <w:tcPr>
            <w:tcW w:w="103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b/>
                <w:sz w:val="16"/>
                <w:szCs w:val="16"/>
                <w:lang w:val="el-GR"/>
              </w:rPr>
              <w:t>ΣΥΝΟΛΙΚΗ ΑΞΙΑ  ΜΕ Φ.Π.Α. 24% [€]</w:t>
            </w:r>
          </w:p>
        </w:tc>
      </w:tr>
      <w:tr w:rsidR="001A74C4" w:rsidRPr="005B63FA" w:rsidTr="002C029F">
        <w:trPr>
          <w:cantSplit/>
          <w:trHeight w:val="334"/>
        </w:trPr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33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8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b/>
                <w:sz w:val="16"/>
                <w:szCs w:val="16"/>
                <w:lang w:val="el-GR"/>
              </w:rPr>
              <w:t>ΤΙΜΗ ΜΟΝΑΔΑΣ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b/>
                <w:sz w:val="16"/>
                <w:szCs w:val="16"/>
                <w:lang w:val="el-GR"/>
              </w:rPr>
              <w:t>ΣΥΝΟΛΟ</w:t>
            </w:r>
          </w:p>
        </w:tc>
        <w:tc>
          <w:tcPr>
            <w:tcW w:w="99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2742E7" w:rsidTr="002C029F">
        <w:trPr>
          <w:cantSplit/>
          <w:trHeight w:val="262"/>
        </w:trPr>
        <w:tc>
          <w:tcPr>
            <w:tcW w:w="976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el-GR"/>
              </w:rPr>
              <w:t>ΕΞΥΠΝΕΣ ΔΙΑΒΑΣΕΙΣ ΠΕΖΩΝ ΦΙΛΙΚΕΣ ΠΡΟΣ ΑΜΕΑ</w:t>
            </w:r>
          </w:p>
        </w:tc>
      </w:tr>
      <w:tr w:rsidR="001A74C4" w:rsidRPr="005B63FA" w:rsidTr="002C029F">
        <w:trPr>
          <w:trHeight w:val="339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1</w:t>
            </w:r>
          </w:p>
        </w:tc>
        <w:tc>
          <w:tcPr>
            <w:tcW w:w="33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2A2D40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Υπηρεσίες μελέτης εφαρμογής 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2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3C3FD0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Α/Μ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339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4C4" w:rsidRPr="005865B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2</w:t>
            </w:r>
          </w:p>
        </w:tc>
        <w:tc>
          <w:tcPr>
            <w:tcW w:w="33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4C4" w:rsidRPr="005865B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865B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Διαγράμμιση έξυπνων διαβάσεων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4C4" w:rsidRPr="005865B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865B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15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4C4" w:rsidRPr="005865B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865B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Αριθμός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4C4" w:rsidRPr="005865B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4C4" w:rsidRPr="005865B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4C4" w:rsidRPr="005865B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A74C4" w:rsidRPr="005865B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339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3 </w:t>
            </w:r>
          </w:p>
        </w:tc>
        <w:tc>
          <w:tcPr>
            <w:tcW w:w="33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E356A8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Προμήθεια ατσάλινου ιστού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30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3C3FD0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Αριθμός 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339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4</w:t>
            </w:r>
          </w:p>
        </w:tc>
        <w:tc>
          <w:tcPr>
            <w:tcW w:w="33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E356A8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Προμήθεια φωτιστικού </w:t>
            </w:r>
            <w:proofErr w:type="spellStart"/>
            <w:r w:rsidRPr="00E356A8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led</w:t>
            </w:r>
            <w:proofErr w:type="spellEnd"/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30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3C3FD0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Αριθμός 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339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5</w:t>
            </w:r>
          </w:p>
        </w:tc>
        <w:tc>
          <w:tcPr>
            <w:tcW w:w="33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E356A8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Προμήθεια πινακίδας Π21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30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3C3FD0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Αριθμός 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339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6</w:t>
            </w:r>
          </w:p>
        </w:tc>
        <w:tc>
          <w:tcPr>
            <w:tcW w:w="33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Προμήθεια αισθητήρα κίνησης  πεζών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30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3C3FD0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Αισθητήρες 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339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7 </w:t>
            </w:r>
          </w:p>
        </w:tc>
        <w:tc>
          <w:tcPr>
            <w:tcW w:w="33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Προμήθεια αισθητήρα κίνησης οχημάτων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30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Αισθητήρες 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339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8 </w:t>
            </w:r>
          </w:p>
        </w:tc>
        <w:tc>
          <w:tcPr>
            <w:tcW w:w="33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Προμήθεια </w:t>
            </w:r>
            <w:proofErr w:type="spellStart"/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αναλάμπων</w:t>
            </w:r>
            <w:proofErr w:type="spellEnd"/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 φανός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30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3C3FD0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Αριθμός 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339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9</w:t>
            </w:r>
          </w:p>
        </w:tc>
        <w:tc>
          <w:tcPr>
            <w:tcW w:w="33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Προμήθεια </w:t>
            </w:r>
            <w:proofErr w:type="spellStart"/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φωτοβολταϊκού</w:t>
            </w:r>
            <w:proofErr w:type="spellEnd"/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 </w:t>
            </w:r>
            <w:proofErr w:type="spellStart"/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κιτ</w:t>
            </w:r>
            <w:proofErr w:type="spellEnd"/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30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3C3FD0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Αριθμός 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339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10</w:t>
            </w:r>
          </w:p>
        </w:tc>
        <w:tc>
          <w:tcPr>
            <w:tcW w:w="33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Προμήθεια </w:t>
            </w:r>
            <w:proofErr w:type="spellStart"/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μπουτόν</w:t>
            </w:r>
            <w:proofErr w:type="spellEnd"/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 πεζών ΑΜΕΑ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30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Αριθμός 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339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11</w:t>
            </w:r>
          </w:p>
        </w:tc>
        <w:tc>
          <w:tcPr>
            <w:tcW w:w="33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Προμήθεια ανακλαστήρα οδοστρώματος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120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Αριθμός 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339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12</w:t>
            </w:r>
          </w:p>
        </w:tc>
        <w:tc>
          <w:tcPr>
            <w:tcW w:w="33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Προμήθεια μονάδας ελέγχου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30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3C3FD0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Αριθμός 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339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13</w:t>
            </w:r>
          </w:p>
        </w:tc>
        <w:tc>
          <w:tcPr>
            <w:tcW w:w="33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Πιλοτική λειτουργία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1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Α/Μ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33611A" w:rsidTr="002C029F">
        <w:trPr>
          <w:trHeight w:val="339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14</w:t>
            </w:r>
          </w:p>
        </w:tc>
        <w:tc>
          <w:tcPr>
            <w:tcW w:w="33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Υπηρεσίες εγκατάστασης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5 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3C3FD0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Α/Μ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244"/>
        </w:trPr>
        <w:tc>
          <w:tcPr>
            <w:tcW w:w="9767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el-GR"/>
              </w:rPr>
              <w:t>ΕΞΥΠΝΟΙ ΚΑΔΟΙ ΑΠΟΡΡΙΜΜΑΤΩΝ</w:t>
            </w:r>
          </w:p>
        </w:tc>
      </w:tr>
      <w:tr w:rsidR="001A74C4" w:rsidRPr="005B63FA" w:rsidTr="002C029F">
        <w:trPr>
          <w:trHeight w:val="253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15</w:t>
            </w:r>
          </w:p>
        </w:tc>
        <w:tc>
          <w:tcPr>
            <w:tcW w:w="33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Προμήθεια αισθητήρων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170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 Αισθητήρες 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300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16</w:t>
            </w:r>
          </w:p>
        </w:tc>
        <w:tc>
          <w:tcPr>
            <w:tcW w:w="33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Προμήθεια εξοπλισμού (</w:t>
            </w:r>
            <w:proofErr w:type="spellStart"/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LoraW</w:t>
            </w:r>
            <w:proofErr w:type="spellEnd"/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  <w:t>AN</w:t>
            </w:r>
            <w:r>
              <w:rPr>
                <w:rFonts w:eastAsia="SimSun"/>
                <w:b/>
                <w:lang w:val="el-GR"/>
              </w:rPr>
              <w:t xml:space="preserve"> </w:t>
            </w:r>
            <w:proofErr w:type="spellStart"/>
            <w:r w:rsidRPr="009E7D74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Gateway</w:t>
            </w:r>
            <w:proofErr w:type="spellEnd"/>
            <w:r w:rsidRPr="00C77380">
              <w:rPr>
                <w:rFonts w:eastAsia="SimSun"/>
                <w:sz w:val="16"/>
                <w:szCs w:val="16"/>
                <w:lang w:val="el-GR"/>
              </w:rPr>
              <w:t xml:space="preserve"> ή αντίστοιχου</w:t>
            </w:r>
            <w:r w:rsidRPr="009E7D74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  )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10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Αριθμός 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294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17</w:t>
            </w:r>
          </w:p>
        </w:tc>
        <w:tc>
          <w:tcPr>
            <w:tcW w:w="33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Προμήθεια εξοπλισμού (συσκευή οχήματος)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5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Αριθμός 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429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lastRenderedPageBreak/>
              <w:t xml:space="preserve">18 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Πλατφόρμα διαχείρισης για το αντικείμενο της δράσης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1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Άδει</w:t>
            </w: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ες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262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 19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Εφαρμογή </w:t>
            </w: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Mobile </w:t>
            </w:r>
            <w:proofErr w:type="spellStart"/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app</w:t>
            </w:r>
            <w:proofErr w:type="spellEnd"/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 με 5 άδειες </w:t>
            </w:r>
            <w:r w:rsidRPr="00B83E24">
              <w:rPr>
                <w:lang w:val="el-GR"/>
              </w:rPr>
              <w:t xml:space="preserve"> </w:t>
            </w:r>
            <w:r w:rsidRPr="00B83E24">
              <w:rPr>
                <w:sz w:val="16"/>
                <w:szCs w:val="16"/>
                <w:lang w:val="el-GR"/>
              </w:rPr>
              <w:t>για</w:t>
            </w:r>
            <w:r>
              <w:rPr>
                <w:lang w:val="el-GR"/>
              </w:rPr>
              <w:t xml:space="preserve"> </w:t>
            </w:r>
            <w:r w:rsidRPr="00AE0889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τις 5 προσφερόμενες κινητές συσκευές οχήματος τύπου </w:t>
            </w:r>
            <w:proofErr w:type="spellStart"/>
            <w:r w:rsidRPr="00AE0889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tablet</w:t>
            </w:r>
            <w:proofErr w:type="spellEnd"/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5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Άδει</w:t>
            </w: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ες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411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 20</w:t>
            </w:r>
          </w:p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33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Υπηρεσίες εγκατάστασης – παραμετροποίησης – εκπαίδευσης – πιλοτικής </w:t>
            </w:r>
            <w:proofErr w:type="spellStart"/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λειοτυργίας</w:t>
            </w:r>
            <w:proofErr w:type="spellEnd"/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 10,7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  <w:t>A/M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411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21</w:t>
            </w:r>
          </w:p>
        </w:tc>
        <w:tc>
          <w:tcPr>
            <w:tcW w:w="33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Εκπαίδευση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Del="00AE0889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0,3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B83E24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Α/Μ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411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22</w:t>
            </w:r>
          </w:p>
        </w:tc>
        <w:tc>
          <w:tcPr>
            <w:tcW w:w="33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Πιλοτική λειτουργία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1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Α/Μ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2742E7" w:rsidTr="002C029F">
        <w:tc>
          <w:tcPr>
            <w:tcW w:w="9767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el-GR"/>
              </w:rPr>
              <w:t>ΔΙΑΧΕΙΡΙΣΗ ΚΛΕΙΣΤΩΝ &amp; ΑΝΟΙΧΤΩΝ ΧΩΡΩΝ ΑΘΛΗΣΗΣ, ΠΟΛΙΤΙΣΜΟΥ &amp; ΨΥΧΑΓΩΓΙΑΣ</w:t>
            </w:r>
          </w:p>
        </w:tc>
      </w:tr>
      <w:tr w:rsidR="001A74C4" w:rsidRPr="005B63FA" w:rsidTr="002C029F">
        <w:trPr>
          <w:trHeight w:val="415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23</w:t>
            </w:r>
          </w:p>
        </w:tc>
        <w:tc>
          <w:tcPr>
            <w:tcW w:w="33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Πλατφόρμα διαχείρισης για το αντικείμενο της δράσης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1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Άδε</w:t>
            </w: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ιες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231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24</w:t>
            </w:r>
          </w:p>
        </w:tc>
        <w:tc>
          <w:tcPr>
            <w:tcW w:w="33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Mobile </w:t>
            </w:r>
            <w:proofErr w:type="spellStart"/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application</w:t>
            </w:r>
            <w:proofErr w:type="spellEnd"/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1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Άδει</w:t>
            </w: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ες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339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25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Υπηρεσίες εγκατάστασης συστήματος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  <w:t>A/M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424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26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Υπηρεσίες αρχικοποίησης και παραμετροποίησης συστήματος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  <w:t>A/M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267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27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Υπηρεσίες εκπαίδευσης χρηστών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4C4" w:rsidRPr="0080658B" w:rsidRDefault="001A74C4" w:rsidP="002C029F">
            <w:pPr>
              <w:rPr>
                <w:rFonts w:asciiTheme="minorHAnsi" w:eastAsia="SimSun" w:hAnsiTheme="minorHAnsi" w:cstheme="minorHAnsi"/>
                <w:strike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0,5 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  <w:t>A/M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240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28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Υπηρεσίες πιλοτικής λειτουργίας συστήματος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  <w:t>A/M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2742E7" w:rsidTr="002C029F">
        <w:trPr>
          <w:trHeight w:val="300"/>
        </w:trPr>
        <w:tc>
          <w:tcPr>
            <w:tcW w:w="976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el-GR"/>
              </w:rPr>
              <w:t>ΚΕΝΤΡΙΚΗ ΕΝΙΑΙΑ ΠΛΑΤΦΟΡΜΑ ΔΙΑΧΕΙΡΙΣΗΣ ΚΑΙ ΣΥΛΛΟΓΗΣ ΔΕΔΟΜΕΝΩΝ ΔΡΑΣΕΩΝ ΨΗΦΙΑΚΟΥ ΜΕΤΑΣΧΗΜΑΤΙΣΜΟΥ ΤΩΝ ΟΤΑ</w:t>
            </w:r>
          </w:p>
        </w:tc>
      </w:tr>
      <w:tr w:rsidR="001A74C4" w:rsidRPr="005B63FA" w:rsidTr="002C029F">
        <w:trPr>
          <w:trHeight w:val="659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29</w:t>
            </w:r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 Κεντρική Ενιαία Πλατφόρμα Διαχείρισης και Συλλογής Δεδομένων Δράσεων– Υποσύστημα </w:t>
            </w:r>
            <w:proofErr w:type="spellStart"/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αυθεντικοποίησης</w:t>
            </w:r>
            <w:proofErr w:type="spellEnd"/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 &amp; πρόσβασης πολιτών – Υποσύστημα διαχείρισης &amp; </w:t>
            </w:r>
            <w:proofErr w:type="spellStart"/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αυθεντικοποίησης</w:t>
            </w:r>
            <w:proofErr w:type="spellEnd"/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 υπαλλήλων – Υποσύστημα ροής διαδικασιών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Άδει</w:t>
            </w: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ες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402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30</w:t>
            </w:r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Υποσύστημα συλλογής και διαμοιρασμού δεδομένων </w:t>
            </w:r>
            <w:proofErr w:type="spellStart"/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ΙοΤ</w:t>
            </w:r>
            <w:proofErr w:type="spellEnd"/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 Δήμου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Άδει</w:t>
            </w: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ες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659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31</w:t>
            </w:r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Υποσύστημα </w:t>
            </w:r>
            <w:proofErr w:type="spellStart"/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οπτικοποίησης</w:t>
            </w:r>
            <w:proofErr w:type="spellEnd"/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 δεδομένων και αναφορών με λειτουργίες </w:t>
            </w:r>
            <w:proofErr w:type="spellStart"/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Analytics</w:t>
            </w:r>
            <w:proofErr w:type="spellEnd"/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 και </w:t>
            </w:r>
            <w:proofErr w:type="spellStart"/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Reporting</w:t>
            </w:r>
            <w:proofErr w:type="spellEnd"/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 (BI)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Άδει</w:t>
            </w: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ες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267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32</w:t>
            </w:r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Υποσύστημα ενημέρωσης πολιτών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Άδει</w:t>
            </w: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ες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433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33</w:t>
            </w:r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Υποσύστημα διαλειτουργικότητας, διασύνδεσης και ροής διαδικασιών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Άδει</w:t>
            </w: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ες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420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34</w:t>
            </w:r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E940EC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Τελική εγκατάσταση της πλατφόρμας σε περιβάλλον λειτουργίας και παραμετροποίηση των συστημάτων/υποσυστημάτων της για την αρχικοποίηση της λειτουργίας της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4C4" w:rsidRPr="00FB4C86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8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  <w:t>Α/Μ</w:t>
            </w:r>
          </w:p>
        </w:tc>
        <w:tc>
          <w:tcPr>
            <w:tcW w:w="1083" w:type="dxa"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591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35</w:t>
            </w:r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052C69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Ανάπτυξη κώδικα για τη διασύνδεση της πλατφόρμας με καθεμιά από τις εφαρμογές που αναφέρονται στη μελέτη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4C4" w:rsidRPr="00EC1034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8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  <w:t>Α/Μ</w:t>
            </w:r>
          </w:p>
        </w:tc>
        <w:tc>
          <w:tcPr>
            <w:tcW w:w="1083" w:type="dxa"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262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36</w:t>
            </w:r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052C69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Εκπαίδευση χρηστών/διαχειριστών για την πλατφόρμα συνολικά και για καθένα από τα υποσυστήματά της που απαιτούν ιδιαίτερη εξάσκηση καθώς και για το </w:t>
            </w:r>
            <w:proofErr w:type="spellStart"/>
            <w:r w:rsidRPr="00052C69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mobile</w:t>
            </w:r>
            <w:proofErr w:type="spellEnd"/>
            <w:r w:rsidRPr="00052C69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052C69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app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4C4" w:rsidRPr="007E28EE" w:rsidRDefault="001A74C4" w:rsidP="002C029F">
            <w:pPr>
              <w:rPr>
                <w:rFonts w:asciiTheme="minorHAnsi" w:eastAsia="SimSun" w:hAnsiTheme="minorHAnsi" w:cstheme="minorHAnsi"/>
                <w:strike/>
                <w:sz w:val="16"/>
                <w:szCs w:val="16"/>
                <w:lang w:val="el-GR"/>
              </w:rPr>
            </w:pPr>
            <w:r w:rsidRPr="007E28EE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0,5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  <w:t>Α/Μ</w:t>
            </w:r>
          </w:p>
        </w:tc>
        <w:tc>
          <w:tcPr>
            <w:tcW w:w="1083" w:type="dxa"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339"/>
        </w:trPr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37</w:t>
            </w:r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052C69"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Εκτέλεση πιλοτικής λειτουργίας συστήματος και υποστήριξη του Δήμου κατά τη διάρκεια της πιλοτικής λειτουργίας του συστήματος συνολικά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4C4" w:rsidRPr="009479A0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  <w:t>1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sz w:val="16"/>
                <w:szCs w:val="16"/>
                <w:lang w:val="en-US"/>
              </w:rPr>
              <w:t>Α/Μ</w:t>
            </w:r>
          </w:p>
        </w:tc>
        <w:tc>
          <w:tcPr>
            <w:tcW w:w="1083" w:type="dxa"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</w:p>
        </w:tc>
      </w:tr>
      <w:tr w:rsidR="001A74C4" w:rsidRPr="005B63FA" w:rsidTr="002C029F">
        <w:trPr>
          <w:trHeight w:val="300"/>
        </w:trPr>
        <w:tc>
          <w:tcPr>
            <w:tcW w:w="66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sz w:val="16"/>
                <w:szCs w:val="16"/>
                <w:lang w:val="el-GR"/>
              </w:rPr>
            </w:pPr>
            <w:r w:rsidRPr="005B63FA">
              <w:rPr>
                <w:rFonts w:asciiTheme="minorHAnsi" w:eastAsia="SimSun" w:hAnsiTheme="minorHAnsi" w:cstheme="minorHAnsi"/>
                <w:b/>
                <w:sz w:val="16"/>
                <w:szCs w:val="16"/>
                <w:lang w:val="el-GR"/>
              </w:rPr>
              <w:t>ΣΥΝΟΛΟ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0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1A74C4" w:rsidRPr="005B63FA" w:rsidRDefault="001A74C4" w:rsidP="002C029F">
            <w:pPr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el-GR"/>
              </w:rPr>
            </w:pPr>
          </w:p>
        </w:tc>
      </w:tr>
    </w:tbl>
    <w:p w:rsidR="001A74C4" w:rsidRDefault="001A74C4" w:rsidP="001A74C4">
      <w:pPr>
        <w:spacing w:before="57" w:after="57" w:line="276" w:lineRule="auto"/>
        <w:rPr>
          <w:lang w:val="el-GR"/>
        </w:rPr>
      </w:pPr>
    </w:p>
    <w:p w:rsidR="001A74C4" w:rsidRDefault="001A74C4" w:rsidP="001A74C4">
      <w:pPr>
        <w:spacing w:before="57" w:after="57" w:line="276" w:lineRule="auto"/>
        <w:rPr>
          <w:lang w:val="el-GR"/>
        </w:rPr>
      </w:pPr>
    </w:p>
    <w:p w:rsidR="001A74C4" w:rsidRPr="000C0C4D" w:rsidRDefault="001A74C4" w:rsidP="001A74C4">
      <w:pPr>
        <w:spacing w:before="57" w:after="57" w:line="276" w:lineRule="auto"/>
        <w:rPr>
          <w:lang w:val="en-US"/>
        </w:rPr>
      </w:pPr>
    </w:p>
    <w:p w:rsidR="001A74C4" w:rsidRDefault="001A74C4" w:rsidP="001A74C4">
      <w:pPr>
        <w:spacing w:before="57" w:after="57" w:line="276" w:lineRule="auto"/>
        <w:rPr>
          <w:lang w:val="el-GR"/>
        </w:rPr>
      </w:pPr>
    </w:p>
    <w:p w:rsidR="001A74C4" w:rsidRDefault="001A74C4" w:rsidP="001A74C4">
      <w:pPr>
        <w:spacing w:before="57" w:after="57" w:line="276" w:lineRule="auto"/>
        <w:rPr>
          <w:lang w:val="el-GR"/>
        </w:rPr>
      </w:pPr>
    </w:p>
    <w:p w:rsidR="001A74C4" w:rsidRDefault="001A74C4" w:rsidP="001A74C4">
      <w:pPr>
        <w:suppressAutoHyphens w:val="0"/>
        <w:spacing w:after="0"/>
        <w:jc w:val="left"/>
        <w:rPr>
          <w:b/>
          <w:lang w:val="el-GR"/>
        </w:rPr>
      </w:pPr>
    </w:p>
    <w:p w:rsidR="001A74C4" w:rsidRDefault="001A74C4" w:rsidP="001A74C4">
      <w:pPr>
        <w:suppressAutoHyphens w:val="0"/>
        <w:spacing w:after="0"/>
        <w:jc w:val="left"/>
        <w:rPr>
          <w:b/>
          <w:lang w:val="el-GR"/>
        </w:rPr>
      </w:pPr>
    </w:p>
    <w:p w:rsidR="001A74C4" w:rsidRDefault="001A74C4" w:rsidP="001A74C4">
      <w:pPr>
        <w:jc w:val="right"/>
        <w:rPr>
          <w:lang w:val="el-GR"/>
        </w:rPr>
      </w:pPr>
    </w:p>
    <w:p w:rsidR="001A74C4" w:rsidRDefault="001A74C4" w:rsidP="001A74C4">
      <w:pPr>
        <w:jc w:val="right"/>
        <w:rPr>
          <w:lang w:val="el-GR"/>
        </w:rPr>
      </w:pPr>
      <w:r>
        <w:rPr>
          <w:lang w:val="el-GR"/>
        </w:rPr>
        <w:t>…………………., …/…/20..</w:t>
      </w:r>
    </w:p>
    <w:p w:rsidR="001A74C4" w:rsidRDefault="001A74C4" w:rsidP="001A74C4">
      <w:pPr>
        <w:jc w:val="left"/>
        <w:rPr>
          <w:lang w:val="el-GR"/>
        </w:rPr>
      </w:pPr>
    </w:p>
    <w:p w:rsidR="001A74C4" w:rsidRDefault="001A74C4" w:rsidP="001A74C4">
      <w:pPr>
        <w:jc w:val="left"/>
        <w:rPr>
          <w:lang w:val="el-GR"/>
        </w:rPr>
      </w:pPr>
      <w:r>
        <w:rPr>
          <w:lang w:val="el-GR"/>
        </w:rPr>
        <w:t>Ο ΠΡΟΣΦΕΡΩΝ</w:t>
      </w:r>
    </w:p>
    <w:p w:rsidR="001A74C4" w:rsidRDefault="001A74C4" w:rsidP="001A74C4">
      <w:pPr>
        <w:jc w:val="left"/>
        <w:rPr>
          <w:lang w:val="el-GR"/>
        </w:rPr>
      </w:pPr>
    </w:p>
    <w:p w:rsidR="001A74C4" w:rsidRDefault="001A74C4" w:rsidP="001A74C4">
      <w:pPr>
        <w:jc w:val="left"/>
        <w:rPr>
          <w:lang w:val="el-GR"/>
        </w:rPr>
      </w:pPr>
    </w:p>
    <w:p w:rsidR="001A74C4" w:rsidRPr="008B50D0" w:rsidRDefault="001A74C4" w:rsidP="001A74C4">
      <w:pPr>
        <w:rPr>
          <w:b/>
          <w:bCs/>
          <w:lang w:val="el-GR"/>
        </w:rPr>
      </w:pPr>
      <w:r w:rsidRPr="008B50D0">
        <w:rPr>
          <w:b/>
          <w:bCs/>
          <w:lang w:val="el-GR"/>
        </w:rPr>
        <w:t>Σημείωση: Η παρούσα υποβάλλεται σε μορφή .</w:t>
      </w:r>
      <w:proofErr w:type="spellStart"/>
      <w:r w:rsidRPr="008B50D0">
        <w:rPr>
          <w:b/>
          <w:bCs/>
          <w:lang w:val="el-GR"/>
        </w:rPr>
        <w:t>pdf</w:t>
      </w:r>
      <w:proofErr w:type="spellEnd"/>
      <w:r w:rsidRPr="008B50D0">
        <w:rPr>
          <w:b/>
          <w:bCs/>
          <w:lang w:val="el-GR"/>
        </w:rPr>
        <w:t xml:space="preserve"> στον υποφάκελο της οικονομικής προσφοράς, φέροντας την ψηφιακή υπογραφή του προσφέροντος.</w:t>
      </w:r>
    </w:p>
    <w:p w:rsidR="0064268A" w:rsidRPr="001A74C4" w:rsidRDefault="0064268A">
      <w:pPr>
        <w:rPr>
          <w:lang w:val="el-GR"/>
        </w:rPr>
      </w:pPr>
      <w:bookmarkStart w:id="0" w:name="_GoBack"/>
      <w:bookmarkEnd w:id="0"/>
    </w:p>
    <w:sectPr w:rsidR="0064268A" w:rsidRPr="001A74C4" w:rsidSect="001A74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C4"/>
    <w:rsid w:val="001A74C4"/>
    <w:rsid w:val="0064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50EA4-AA7C-48FD-8E5D-CFA306B5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4C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625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ΕΣΟΔΑ_ ΓΚΙΣΕΣ</dc:creator>
  <cp:keywords/>
  <dc:description/>
  <cp:lastModifiedBy>ΕΣΟΔΑ_ ΓΚΙΣΕΣ</cp:lastModifiedBy>
  <cp:revision>1</cp:revision>
  <dcterms:created xsi:type="dcterms:W3CDTF">2025-11-27T12:46:00Z</dcterms:created>
  <dcterms:modified xsi:type="dcterms:W3CDTF">2025-11-27T12:48:00Z</dcterms:modified>
</cp:coreProperties>
</file>